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61526840"/>
    <w:p w14:paraId="18E5EEB0" w14:textId="77777777" w:rsidR="00A61512" w:rsidRPr="001B3744" w:rsidRDefault="00A61512" w:rsidP="00A61512">
      <w:pPr>
        <w:spacing w:line="240" w:lineRule="auto"/>
        <w:ind w:left="-142"/>
        <w:jc w:val="center"/>
        <w:rPr>
          <w:sz w:val="28"/>
          <w:szCs w:val="28"/>
        </w:rPr>
      </w:pPr>
      <w:r w:rsidRPr="00084204">
        <w:rPr>
          <w:noProof/>
          <w:sz w:val="28"/>
          <w:szCs w:val="28"/>
          <w:lang w:eastAsia="es-EC"/>
        </w:rPr>
        <mc:AlternateContent>
          <mc:Choice Requires="wps">
            <w:drawing>
              <wp:anchor distT="0" distB="0" distL="114300" distR="114300" simplePos="0" relativeHeight="251659264" behindDoc="0" locked="0" layoutInCell="1" allowOverlap="1" wp14:anchorId="367FF77A" wp14:editId="6645DC1C">
                <wp:simplePos x="0" y="0"/>
                <wp:positionH relativeFrom="margin">
                  <wp:align>right</wp:align>
                </wp:positionH>
                <wp:positionV relativeFrom="paragraph">
                  <wp:posOffset>-43180</wp:posOffset>
                </wp:positionV>
                <wp:extent cx="5524500" cy="9525"/>
                <wp:effectExtent l="0" t="0" r="19050" b="28575"/>
                <wp:wrapNone/>
                <wp:docPr id="215" name="Conector recto 21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083C60F" id="Conector recto 215"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" strokecolor="black [3200]" strokeweight="1.5pt">
                <v:stroke joinstyle="miter"/>
                <w10:wrap anchorx="margin"/>
              </v:line>
            </w:pict>
          </mc:Fallback>
        </mc:AlternateContent>
      </w:r>
      <w:r w:rsidRPr="00084204">
        <w:rPr>
          <w:noProof/>
          <w:sz w:val="28"/>
          <w:szCs w:val="28"/>
          <w:lang w:eastAsia="es-EC"/>
        </w:rPr>
        <mc:AlternateContent>
          <mc:Choice Requires="wps">
            <w:drawing>
              <wp:anchor distT="0" distB="0" distL="114300" distR="114300" simplePos="0" relativeHeight="251660288" behindDoc="0" locked="0" layoutInCell="1" allowOverlap="1" wp14:anchorId="211A0161" wp14:editId="7DB3AC98">
                <wp:simplePos x="0" y="0"/>
                <wp:positionH relativeFrom="margin">
                  <wp:align>right</wp:align>
                </wp:positionH>
                <wp:positionV relativeFrom="paragraph">
                  <wp:posOffset>252095</wp:posOffset>
                </wp:positionV>
                <wp:extent cx="5524500" cy="9525"/>
                <wp:effectExtent l="0" t="0" r="19050" b="28575"/>
                <wp:wrapNone/>
                <wp:docPr id="216" name="Conector recto 216"/>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A2E11" id="Conector recto 216"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" strokecolor="black [3200]" strokeweight=".5pt">
                <v:stroke joinstyle="miter"/>
                <w10:wrap anchorx="margin"/>
              </v:line>
            </w:pict>
          </mc:Fallback>
        </mc:AlternateContent>
      </w:r>
      <w:r w:rsidRPr="001B3744">
        <w:rPr>
          <w:sz w:val="28"/>
          <w:szCs w:val="28"/>
        </w:rPr>
        <w:t xml:space="preserve">Revista científica </w:t>
      </w:r>
      <w:proofErr w:type="spellStart"/>
      <w:r w:rsidRPr="001B3744">
        <w:rPr>
          <w:sz w:val="28"/>
          <w:szCs w:val="28"/>
        </w:rPr>
        <w:t>Tecnologi</w:t>
      </w:r>
      <w:proofErr w:type="spellEnd"/>
      <w:r w:rsidRPr="001B3744">
        <w:rPr>
          <w:sz w:val="28"/>
          <w:szCs w:val="28"/>
        </w:rPr>
        <w:t>-K</w:t>
      </w:r>
    </w:p>
    <w:p w14:paraId="48029A46" w14:textId="77777777" w:rsidR="00A61512" w:rsidRPr="00A4242D" w:rsidRDefault="00A61512" w:rsidP="00A61512">
      <w:pPr>
        <w:spacing w:line="240" w:lineRule="auto"/>
        <w:rPr>
          <w:rFonts w:eastAsia="Times New Roman"/>
          <w:b/>
          <w:iCs/>
          <w:color w:val="000000"/>
          <w:szCs w:val="28"/>
          <w:lang w:val="es-CO" w:eastAsia="es-CO"/>
        </w:rPr>
      </w:pPr>
    </w:p>
    <w:p w14:paraId="433EC480" w14:textId="7940BB86" w:rsidR="00A61512" w:rsidRDefault="00A61512" w:rsidP="00A61512">
      <w:pPr>
        <w:spacing w:line="240" w:lineRule="auto"/>
        <w:jc w:val="center"/>
        <w:rPr>
          <w:rFonts w:eastAsia="Times New Roman"/>
          <w:b/>
          <w:iCs/>
          <w:sz w:val="28"/>
          <w:szCs w:val="28"/>
          <w:lang w:val="es-CO" w:eastAsia="es-CO"/>
        </w:rPr>
      </w:pPr>
      <w:r w:rsidRPr="00A61512">
        <w:rPr>
          <w:rFonts w:eastAsia="Times New Roman"/>
          <w:b/>
          <w:iCs/>
          <w:sz w:val="28"/>
          <w:szCs w:val="28"/>
          <w:lang w:val="es-CO" w:eastAsia="es-CO"/>
        </w:rPr>
        <w:t>Análisis del nivel de transformación digital de los locales de venta de comida de la ciudad de Esmeraldas durante el 2020</w:t>
      </w:r>
    </w:p>
    <w:p w14:paraId="4366FB7D" w14:textId="77777777" w:rsidR="00A61512" w:rsidRDefault="00A61512" w:rsidP="00A61512">
      <w:pPr>
        <w:spacing w:line="240" w:lineRule="auto"/>
        <w:jc w:val="center"/>
        <w:rPr>
          <w:rFonts w:eastAsia="Times New Roman"/>
          <w:b/>
          <w:iCs/>
          <w:color w:val="2F5496" w:themeColor="accent1" w:themeShade="BF"/>
          <w:sz w:val="28"/>
          <w:szCs w:val="28"/>
          <w:lang w:val="es-CO" w:eastAsia="es-CO"/>
        </w:rPr>
      </w:pPr>
    </w:p>
    <w:p w14:paraId="154D6E44" w14:textId="44267827" w:rsidR="00A61512" w:rsidRPr="00AB1386" w:rsidRDefault="00A61512" w:rsidP="00A61512">
      <w:pPr>
        <w:spacing w:line="240" w:lineRule="auto"/>
        <w:rPr>
          <w:rFonts w:eastAsia="Times New Roman"/>
          <w:sz w:val="32"/>
          <w:lang w:eastAsia="es-CO"/>
        </w:rPr>
      </w:pPr>
      <w:r w:rsidRPr="00A61512">
        <w:rPr>
          <w:sz w:val="20"/>
          <w:szCs w:val="20"/>
        </w:rPr>
        <w:t xml:space="preserve">Edison Andrés Proaño </w:t>
      </w:r>
      <w:proofErr w:type="spellStart"/>
      <w:r w:rsidRPr="00A61512">
        <w:rPr>
          <w:sz w:val="20"/>
          <w:szCs w:val="20"/>
        </w:rPr>
        <w:t>Lapuerta</w:t>
      </w:r>
      <w:proofErr w:type="spellEnd"/>
      <w:r>
        <w:rPr>
          <w:sz w:val="20"/>
          <w:szCs w:val="20"/>
        </w:rPr>
        <w:t xml:space="preserve"> </w:t>
      </w:r>
      <w:r w:rsidRPr="00A61512">
        <w:rPr>
          <w:sz w:val="20"/>
          <w:szCs w:val="20"/>
        </w:rPr>
        <w:t>Roberto Luis Cevallos Padilla</w:t>
      </w:r>
      <w:r>
        <w:rPr>
          <w:sz w:val="20"/>
          <w:szCs w:val="20"/>
        </w:rPr>
        <w:t xml:space="preserve"> </w:t>
      </w:r>
      <w:r w:rsidRPr="00A61512">
        <w:rPr>
          <w:sz w:val="20"/>
          <w:szCs w:val="20"/>
        </w:rPr>
        <w:t>Leidy Lucero Delgado Cartagena</w:t>
      </w:r>
    </w:p>
    <w:p w14:paraId="568BD216" w14:textId="77777777" w:rsidR="00A61512" w:rsidRPr="00463B7A" w:rsidRDefault="00A61512" w:rsidP="00A61512">
      <w:pPr>
        <w:spacing w:line="240" w:lineRule="auto"/>
        <w:jc w:val="center"/>
        <w:rPr>
          <w:b/>
        </w:rPr>
      </w:pPr>
      <w:r w:rsidRPr="00463B7A">
        <w:rPr>
          <w:b/>
        </w:rPr>
        <w:t>RESUMEN</w:t>
      </w:r>
    </w:p>
    <w:p w14:paraId="4D077659" w14:textId="77777777" w:rsidR="00A61512" w:rsidRPr="00A4242D" w:rsidRDefault="00A61512" w:rsidP="00A61512">
      <w:pPr>
        <w:spacing w:line="240" w:lineRule="auto"/>
        <w:rPr>
          <w:b/>
        </w:rPr>
      </w:pPr>
    </w:p>
    <w:p w14:paraId="6E2F1466" w14:textId="1E6D798F" w:rsidR="00A61512" w:rsidRDefault="00A61512" w:rsidP="00A61512">
      <w:pPr>
        <w:spacing w:line="240" w:lineRule="auto"/>
      </w:pPr>
      <w:r w:rsidRPr="00A61512">
        <w:t>La presente investigación hace referencia a conocer el nivel de transformación digital de los locales de comida, sean formales, es decir que tengan un local físico legalmente inscrito, informales como personas naturales que se dedican al expendio de alimentos, también de diferentes sectores de la ciudad de Esmeraldas. Este proyecto nace de la situación actual que vive el país y el mundo con la pandemia del Covid-19, para analizar la capacidad de adaptación de la población y conocer si la gente utiliza medios digitales para realizar un adecuado comercio electrónico, ya sea mediante redes sociales, llamadas telefónicas, creación de páginas web, aplicaciones móviles, entre otros. Para ello se elaboran encuestas con preguntas enfocadas al antes, durante y después del confinamiento a causa de la pandemia, así conocer el nivel de transformación de una población de muestra en lugares que anteriormente eran concurridos y se percibía un mayor consumo en la ciudad. Los datos recopilados servirán para investigaciones posteriores.</w:t>
      </w:r>
    </w:p>
    <w:p w14:paraId="68DD1E37" w14:textId="77777777" w:rsidR="00A61512" w:rsidRPr="00A4242D" w:rsidRDefault="00A61512" w:rsidP="00A61512">
      <w:pPr>
        <w:spacing w:line="240" w:lineRule="auto"/>
        <w:rPr>
          <w:b/>
        </w:rPr>
      </w:pPr>
    </w:p>
    <w:p w14:paraId="1F2E7FB3" w14:textId="0B457D87" w:rsidR="00A61512" w:rsidRPr="00A4242D" w:rsidRDefault="00A61512" w:rsidP="00A61512">
      <w:pPr>
        <w:spacing w:line="240" w:lineRule="auto"/>
      </w:pPr>
      <w:r w:rsidRPr="00A4242D">
        <w:rPr>
          <w:b/>
        </w:rPr>
        <w:t xml:space="preserve"> Palabras clave:</w:t>
      </w:r>
      <w:r w:rsidRPr="00A4242D">
        <w:t xml:space="preserve"> </w:t>
      </w:r>
      <w:r w:rsidRPr="00A61512">
        <w:t>Digitalización, transformación digital, restaurante, local de comida</w:t>
      </w:r>
    </w:p>
    <w:p w14:paraId="55E5A635" w14:textId="77777777" w:rsidR="00A61512" w:rsidRPr="00A4242D" w:rsidRDefault="00A61512" w:rsidP="00A61512">
      <w:pPr>
        <w:spacing w:line="240" w:lineRule="auto"/>
      </w:pPr>
    </w:p>
    <w:p w14:paraId="0F77FBEB" w14:textId="52070BAB" w:rsidR="00A61512" w:rsidRDefault="00A61512" w:rsidP="00A61512">
      <w:pPr>
        <w:pStyle w:val="Prrafodelista"/>
        <w:numPr>
          <w:ilvl w:val="0"/>
          <w:numId w:val="35"/>
        </w:numPr>
        <w:spacing w:line="240" w:lineRule="auto"/>
        <w:rPr>
          <w:sz w:val="20"/>
        </w:rPr>
      </w:pPr>
      <w:r>
        <w:rPr>
          <w:sz w:val="20"/>
        </w:rPr>
        <w:t xml:space="preserve">Docente </w:t>
      </w:r>
      <w:r w:rsidRPr="00A61512">
        <w:rPr>
          <w:sz w:val="20"/>
        </w:rPr>
        <w:t xml:space="preserve">Instituto Superior Tecnológico Luis Tello, </w:t>
      </w:r>
      <w:hyperlink r:id="rId8" w:history="1">
        <w:r w:rsidRPr="00CA4956">
          <w:rPr>
            <w:rStyle w:val="Hipervnculo"/>
            <w:sz w:val="20"/>
          </w:rPr>
          <w:t>andresproanolapuerta@gmail.com</w:t>
        </w:r>
      </w:hyperlink>
    </w:p>
    <w:p w14:paraId="2F702199" w14:textId="3E0EBF30" w:rsidR="00A61512" w:rsidRDefault="00A61512" w:rsidP="00A61512">
      <w:pPr>
        <w:pStyle w:val="Prrafodelista"/>
        <w:numPr>
          <w:ilvl w:val="0"/>
          <w:numId w:val="35"/>
        </w:numPr>
        <w:spacing w:line="240" w:lineRule="auto"/>
        <w:rPr>
          <w:sz w:val="20"/>
        </w:rPr>
      </w:pPr>
      <w:r>
        <w:rPr>
          <w:sz w:val="20"/>
        </w:rPr>
        <w:t xml:space="preserve">Docente </w:t>
      </w:r>
      <w:r w:rsidRPr="00A61512">
        <w:rPr>
          <w:sz w:val="20"/>
        </w:rPr>
        <w:t xml:space="preserve">Instituto Superior Tecnológico Luis Tello, </w:t>
      </w:r>
      <w:hyperlink r:id="rId9" w:history="1">
        <w:r w:rsidRPr="00CA4956">
          <w:rPr>
            <w:rStyle w:val="Hipervnculo"/>
            <w:sz w:val="20"/>
          </w:rPr>
          <w:t>robertluis.rlcp@gmail.com</w:t>
        </w:r>
      </w:hyperlink>
    </w:p>
    <w:p w14:paraId="4FD05CE5" w14:textId="0898605A" w:rsidR="00A61512" w:rsidRDefault="00A61512" w:rsidP="00A61512">
      <w:pPr>
        <w:pStyle w:val="Prrafodelista"/>
        <w:numPr>
          <w:ilvl w:val="0"/>
          <w:numId w:val="35"/>
        </w:numPr>
        <w:spacing w:line="240" w:lineRule="auto"/>
        <w:rPr>
          <w:sz w:val="20"/>
        </w:rPr>
      </w:pPr>
      <w:r>
        <w:rPr>
          <w:sz w:val="20"/>
        </w:rPr>
        <w:t>Docente</w:t>
      </w:r>
      <w:r w:rsidRPr="00A61512">
        <w:t xml:space="preserve"> </w:t>
      </w:r>
      <w:r w:rsidRPr="00A61512">
        <w:rPr>
          <w:sz w:val="20"/>
        </w:rPr>
        <w:t xml:space="preserve">Instituto Superior Tecnológico Luis Tello, </w:t>
      </w:r>
      <w:hyperlink r:id="rId10" w:history="1">
        <w:r w:rsidRPr="00CA4956">
          <w:rPr>
            <w:rStyle w:val="Hipervnculo"/>
            <w:sz w:val="20"/>
          </w:rPr>
          <w:t>leidydelgado0606@gmail.com</w:t>
        </w:r>
      </w:hyperlink>
    </w:p>
    <w:p w14:paraId="0D0193C8" w14:textId="77777777" w:rsidR="00A61512" w:rsidRDefault="00A61512" w:rsidP="00A61512">
      <w:pPr>
        <w:pStyle w:val="Prrafodelista"/>
        <w:numPr>
          <w:ilvl w:val="0"/>
          <w:numId w:val="35"/>
        </w:numPr>
        <w:spacing w:line="240" w:lineRule="auto"/>
        <w:rPr>
          <w:sz w:val="20"/>
        </w:rPr>
      </w:pPr>
      <w:r w:rsidRPr="00AB1386">
        <w:rPr>
          <w:sz w:val="20"/>
        </w:rPr>
        <w:t>El presente artículo se trabajó en conjunto con los siguientes participantes:</w:t>
      </w:r>
      <w:r>
        <w:rPr>
          <w:sz w:val="20"/>
        </w:rPr>
        <w:t xml:space="preserve"> </w:t>
      </w:r>
    </w:p>
    <w:p w14:paraId="5D6D5F0C" w14:textId="7CA93D01" w:rsidR="00A61512" w:rsidRPr="00A61512" w:rsidRDefault="00A61512" w:rsidP="00A61512">
      <w:pPr>
        <w:pStyle w:val="Prrafodelista"/>
        <w:spacing w:line="240" w:lineRule="auto"/>
        <w:rPr>
          <w:sz w:val="20"/>
        </w:rPr>
      </w:pPr>
      <w:r w:rsidRPr="00A61512">
        <w:rPr>
          <w:sz w:val="20"/>
        </w:rPr>
        <w:t>COAUTORES: Neiva Monserrate Macías Mera y</w:t>
      </w:r>
      <w:r>
        <w:rPr>
          <w:sz w:val="20"/>
        </w:rPr>
        <w:t xml:space="preserve"> </w:t>
      </w:r>
      <w:r w:rsidRPr="00A61512">
        <w:rPr>
          <w:sz w:val="20"/>
        </w:rPr>
        <w:t>Pedro Fernando Montero Reinoso</w:t>
      </w:r>
    </w:p>
    <w:p w14:paraId="47E42B5F" w14:textId="77777777" w:rsidR="00A61512" w:rsidRPr="00A61512" w:rsidRDefault="00A61512" w:rsidP="00A61512">
      <w:pPr>
        <w:spacing w:after="120" w:line="240" w:lineRule="auto"/>
        <w:rPr>
          <w:b/>
        </w:rPr>
      </w:pPr>
    </w:p>
    <w:p w14:paraId="1760B774" w14:textId="77777777" w:rsidR="00A61512" w:rsidRPr="00A61512" w:rsidRDefault="00A61512" w:rsidP="00A61512">
      <w:pPr>
        <w:spacing w:after="120" w:line="240" w:lineRule="auto"/>
        <w:rPr>
          <w:b/>
        </w:rPr>
      </w:pPr>
    </w:p>
    <w:p w14:paraId="746A8BBE" w14:textId="307DA797" w:rsidR="00A61512" w:rsidRPr="00A61512" w:rsidRDefault="00A61512" w:rsidP="00A61512">
      <w:pPr>
        <w:spacing w:after="120" w:line="240" w:lineRule="auto"/>
        <w:rPr>
          <w:b/>
        </w:rPr>
      </w:pPr>
      <w:r w:rsidRPr="00A61512">
        <w:rPr>
          <w:b/>
        </w:rPr>
        <w:t>Fecha de recepción: 5 / 0</w:t>
      </w:r>
      <w:r>
        <w:rPr>
          <w:b/>
        </w:rPr>
        <w:t>8</w:t>
      </w:r>
      <w:r w:rsidRPr="00A61512">
        <w:rPr>
          <w:b/>
        </w:rPr>
        <w:t xml:space="preserve">/ 2020                     Fecha de aceptación: 21/ </w:t>
      </w:r>
      <w:r>
        <w:rPr>
          <w:b/>
        </w:rPr>
        <w:t>11</w:t>
      </w:r>
      <w:r w:rsidRPr="00A61512">
        <w:rPr>
          <w:b/>
        </w:rPr>
        <w:t>/ 2020</w:t>
      </w:r>
    </w:p>
    <w:p w14:paraId="01A9CBCD" w14:textId="77777777" w:rsidR="00A61512" w:rsidRPr="00A61512" w:rsidRDefault="00A61512" w:rsidP="00A61512">
      <w:pPr>
        <w:spacing w:line="240" w:lineRule="auto"/>
        <w:jc w:val="center"/>
        <w:rPr>
          <w:b/>
          <w:bCs/>
          <w:sz w:val="36"/>
          <w:szCs w:val="36"/>
          <w:lang w:eastAsia="es-EC"/>
        </w:rPr>
      </w:pPr>
    </w:p>
    <w:p w14:paraId="080E94B7" w14:textId="77777777" w:rsidR="00A61512" w:rsidRPr="00A61512" w:rsidRDefault="00A61512" w:rsidP="00A61512">
      <w:pPr>
        <w:spacing w:line="240" w:lineRule="auto"/>
        <w:jc w:val="center"/>
        <w:rPr>
          <w:b/>
          <w:bCs/>
          <w:sz w:val="36"/>
          <w:szCs w:val="36"/>
          <w:lang w:eastAsia="es-EC"/>
        </w:rPr>
      </w:pPr>
    </w:p>
    <w:p w14:paraId="713192DF" w14:textId="77777777" w:rsidR="00A61512" w:rsidRPr="00A61512" w:rsidRDefault="00A61512" w:rsidP="00A61512">
      <w:pPr>
        <w:spacing w:line="240" w:lineRule="auto"/>
        <w:jc w:val="center"/>
        <w:rPr>
          <w:b/>
          <w:bCs/>
          <w:sz w:val="36"/>
          <w:szCs w:val="36"/>
          <w:lang w:eastAsia="es-EC"/>
        </w:rPr>
      </w:pPr>
    </w:p>
    <w:p w14:paraId="41D21B76" w14:textId="0ADB68D2" w:rsidR="00A61512" w:rsidRPr="00A61512" w:rsidRDefault="00A61512" w:rsidP="00A61512">
      <w:pPr>
        <w:spacing w:line="240" w:lineRule="auto"/>
        <w:jc w:val="center"/>
        <w:rPr>
          <w:b/>
          <w:bCs/>
          <w:sz w:val="36"/>
          <w:szCs w:val="36"/>
          <w:lang w:eastAsia="es-EC"/>
        </w:rPr>
      </w:pPr>
    </w:p>
    <w:p w14:paraId="1E50F710" w14:textId="2322F230" w:rsidR="00A61512" w:rsidRPr="00A61512" w:rsidRDefault="00A61512" w:rsidP="00A61512">
      <w:pPr>
        <w:spacing w:line="240" w:lineRule="auto"/>
        <w:jc w:val="center"/>
        <w:rPr>
          <w:b/>
          <w:bCs/>
          <w:sz w:val="36"/>
          <w:szCs w:val="36"/>
          <w:lang w:eastAsia="es-EC"/>
        </w:rPr>
      </w:pPr>
    </w:p>
    <w:p w14:paraId="0EB1D8F5" w14:textId="57DCE759" w:rsidR="00A61512" w:rsidRPr="00A61512" w:rsidRDefault="00A61512" w:rsidP="00A61512">
      <w:pPr>
        <w:spacing w:line="240" w:lineRule="auto"/>
        <w:jc w:val="center"/>
        <w:rPr>
          <w:b/>
          <w:bCs/>
          <w:sz w:val="36"/>
          <w:szCs w:val="36"/>
          <w:lang w:eastAsia="es-EC"/>
        </w:rPr>
      </w:pPr>
    </w:p>
    <w:p w14:paraId="50A431F3" w14:textId="461D1157" w:rsidR="00A61512" w:rsidRPr="00A61512" w:rsidRDefault="00A61512" w:rsidP="00A61512">
      <w:pPr>
        <w:spacing w:line="240" w:lineRule="auto"/>
        <w:jc w:val="center"/>
        <w:rPr>
          <w:b/>
          <w:bCs/>
          <w:sz w:val="36"/>
          <w:szCs w:val="36"/>
          <w:lang w:eastAsia="es-EC"/>
        </w:rPr>
      </w:pPr>
    </w:p>
    <w:p w14:paraId="642F1D2E" w14:textId="7E7F6119" w:rsidR="00A61512" w:rsidRPr="00A61512" w:rsidRDefault="00A61512" w:rsidP="00A61512">
      <w:pPr>
        <w:spacing w:line="240" w:lineRule="auto"/>
        <w:jc w:val="center"/>
        <w:rPr>
          <w:b/>
          <w:bCs/>
          <w:sz w:val="36"/>
          <w:szCs w:val="36"/>
          <w:lang w:eastAsia="es-EC"/>
        </w:rPr>
      </w:pPr>
    </w:p>
    <w:p w14:paraId="77BCF1CB" w14:textId="2694E060" w:rsidR="00A61512" w:rsidRPr="00A61512" w:rsidRDefault="00A61512" w:rsidP="00A61512">
      <w:pPr>
        <w:spacing w:line="240" w:lineRule="auto"/>
        <w:jc w:val="center"/>
        <w:rPr>
          <w:b/>
          <w:bCs/>
          <w:sz w:val="36"/>
          <w:szCs w:val="36"/>
          <w:lang w:eastAsia="es-EC"/>
        </w:rPr>
      </w:pPr>
    </w:p>
    <w:p w14:paraId="38707E72" w14:textId="77777777" w:rsidR="00A61512" w:rsidRPr="00A61512" w:rsidRDefault="00A61512" w:rsidP="00A61512">
      <w:pPr>
        <w:spacing w:line="240" w:lineRule="auto"/>
        <w:jc w:val="center"/>
        <w:rPr>
          <w:b/>
          <w:bCs/>
          <w:sz w:val="36"/>
          <w:szCs w:val="36"/>
          <w:lang w:eastAsia="es-EC"/>
        </w:rPr>
      </w:pPr>
    </w:p>
    <w:p w14:paraId="4E499D5B" w14:textId="15DC5C6A" w:rsidR="00DB5724" w:rsidRPr="00D82667" w:rsidRDefault="00DB5724" w:rsidP="00A61512">
      <w:pPr>
        <w:spacing w:line="240" w:lineRule="auto"/>
        <w:jc w:val="center"/>
        <w:rPr>
          <w:sz w:val="36"/>
          <w:szCs w:val="36"/>
          <w:lang w:val="en-US" w:eastAsia="es-EC"/>
        </w:rPr>
      </w:pPr>
      <w:r w:rsidRPr="00D82667">
        <w:rPr>
          <w:b/>
          <w:bCs/>
          <w:sz w:val="36"/>
          <w:szCs w:val="36"/>
          <w:lang w:val="en-US" w:eastAsia="es-EC"/>
        </w:rPr>
        <w:lastRenderedPageBreak/>
        <w:t xml:space="preserve">Analysis of the level of digital transformation of food </w:t>
      </w:r>
      <w:r w:rsidR="00A84A5C">
        <w:rPr>
          <w:b/>
          <w:bCs/>
          <w:sz w:val="36"/>
          <w:szCs w:val="36"/>
          <w:lang w:val="en-US" w:eastAsia="es-EC"/>
        </w:rPr>
        <w:t>places</w:t>
      </w:r>
      <w:r w:rsidRPr="00D82667">
        <w:rPr>
          <w:b/>
          <w:bCs/>
          <w:sz w:val="36"/>
          <w:szCs w:val="36"/>
          <w:lang w:val="en-US" w:eastAsia="es-EC"/>
        </w:rPr>
        <w:t xml:space="preserve"> in the city of Esmeraldas during 2020</w:t>
      </w:r>
    </w:p>
    <w:p w14:paraId="139B06F8" w14:textId="1F4DF78B" w:rsidR="00E74875" w:rsidRPr="00FB11DE" w:rsidRDefault="00E74875" w:rsidP="00A61512">
      <w:pPr>
        <w:pStyle w:val="Ttulo2"/>
        <w:jc w:val="center"/>
        <w:rPr>
          <w:lang w:val="en-US"/>
        </w:rPr>
      </w:pPr>
      <w:r w:rsidRPr="00FB11DE">
        <w:rPr>
          <w:lang w:val="en-US"/>
        </w:rPr>
        <w:t>ABSTRACT:</w:t>
      </w:r>
    </w:p>
    <w:p w14:paraId="6C523F40" w14:textId="77115342" w:rsidR="00D060E7" w:rsidRDefault="00D060E7" w:rsidP="00A61512">
      <w:pPr>
        <w:spacing w:line="240" w:lineRule="auto"/>
        <w:rPr>
          <w:lang w:val="en-US"/>
        </w:rPr>
      </w:pPr>
      <w:r w:rsidRPr="00D060E7">
        <w:rPr>
          <w:lang w:val="en-US"/>
        </w:rPr>
        <w:t xml:space="preserve">This research refers to knowing the level of digital transformation of food </w:t>
      </w:r>
      <w:r>
        <w:rPr>
          <w:lang w:val="en-US"/>
        </w:rPr>
        <w:t>places</w:t>
      </w:r>
      <w:r w:rsidRPr="00D060E7">
        <w:rPr>
          <w:lang w:val="en-US"/>
        </w:rPr>
        <w:t>, be they formal, that is, they have a legally registered physical location, informal as natural persons who are dedicated to the sale of food, also from different sectors of the city of Esmeraldas. This project was born from the current situation that the country and the world are experiencing with the Covid-19 pandemic, to analyze the population's ability to adapt and find out if people use digital media to carry out adequate electronic commerce, either through networks social networks, phone calls, creation of web pages, mobile applications, among others. To do this, surveys are prepared with questions focused on before, during and after confinement due to the pandemic, thus knowing the level of transformation of a sample population in places that were previously crowded and perceived greater consumption in the city. The data collected will serve for further research.</w:t>
      </w:r>
    </w:p>
    <w:p w14:paraId="453618CE" w14:textId="77777777" w:rsidR="00A61512" w:rsidRDefault="00E74875" w:rsidP="00A61512">
      <w:pPr>
        <w:pStyle w:val="Ttulo2"/>
        <w:rPr>
          <w:b w:val="0"/>
          <w:bCs w:val="0"/>
          <w:lang w:val="en-US"/>
        </w:rPr>
      </w:pPr>
      <w:r w:rsidRPr="00FB11DE">
        <w:rPr>
          <w:lang w:val="en-US"/>
        </w:rPr>
        <w:t xml:space="preserve">KEYWORDS: </w:t>
      </w:r>
      <w:r w:rsidR="00760C7F" w:rsidRPr="00587D06">
        <w:rPr>
          <w:b w:val="0"/>
          <w:bCs w:val="0"/>
          <w:lang w:val="en-US"/>
        </w:rPr>
        <w:t>Digitization</w:t>
      </w:r>
      <w:r w:rsidRPr="00587D06">
        <w:rPr>
          <w:b w:val="0"/>
          <w:bCs w:val="0"/>
          <w:lang w:val="en-US"/>
        </w:rPr>
        <w:t xml:space="preserve">, </w:t>
      </w:r>
      <w:r w:rsidR="0063751B" w:rsidRPr="00587D06">
        <w:rPr>
          <w:b w:val="0"/>
          <w:bCs w:val="0"/>
          <w:lang w:val="en-US"/>
        </w:rPr>
        <w:t>digital transformation,</w:t>
      </w:r>
      <w:r w:rsidR="00CA4A60" w:rsidRPr="00A61512">
        <w:rPr>
          <w:b w:val="0"/>
          <w:bCs w:val="0"/>
          <w:lang w:val="en-US"/>
        </w:rPr>
        <w:t xml:space="preserve"> </w:t>
      </w:r>
      <w:r w:rsidR="00CA4A60" w:rsidRPr="00587D06">
        <w:rPr>
          <w:b w:val="0"/>
          <w:bCs w:val="0"/>
          <w:lang w:val="en-US"/>
        </w:rPr>
        <w:t>restaurant</w:t>
      </w:r>
      <w:r w:rsidR="009732EC">
        <w:rPr>
          <w:b w:val="0"/>
          <w:bCs w:val="0"/>
          <w:lang w:val="en-US"/>
        </w:rPr>
        <w:t>, food place</w:t>
      </w:r>
    </w:p>
    <w:p w14:paraId="77A7DC03" w14:textId="77777777" w:rsidR="00A61512" w:rsidRDefault="00A61512" w:rsidP="00A61512">
      <w:pPr>
        <w:pStyle w:val="Ttulo2"/>
      </w:pPr>
    </w:p>
    <w:p w14:paraId="0FD76C69" w14:textId="6BFD836D" w:rsidR="00C44877" w:rsidRDefault="00C44877" w:rsidP="00A61512">
      <w:pPr>
        <w:pStyle w:val="Ttulo2"/>
        <w:sectPr w:rsidR="00C44877" w:rsidSect="00C77BFA">
          <w:footerReference w:type="default" r:id="rId11"/>
          <w:pgSz w:w="11906" w:h="16838"/>
          <w:pgMar w:top="1701" w:right="1701" w:bottom="1701" w:left="1701" w:header="709" w:footer="709" w:gutter="0"/>
          <w:pgNumType w:start="53"/>
          <w:cols w:space="708"/>
          <w:docGrid w:linePitch="360"/>
        </w:sectPr>
      </w:pPr>
    </w:p>
    <w:p w14:paraId="50DD1A86" w14:textId="163E5040" w:rsidR="002C4B42" w:rsidRPr="00C44877" w:rsidRDefault="00C44877" w:rsidP="00C44877">
      <w:pPr>
        <w:rPr>
          <w:b/>
          <w:bCs/>
        </w:rPr>
      </w:pPr>
      <w:r w:rsidRPr="00C44877">
        <w:rPr>
          <w:b/>
          <w:bCs/>
        </w:rPr>
        <w:t>I</w:t>
      </w:r>
      <w:r w:rsidR="002C4B42" w:rsidRPr="00C44877">
        <w:rPr>
          <w:b/>
          <w:bCs/>
        </w:rPr>
        <w:t>NTRODUCCIÓN:</w:t>
      </w:r>
    </w:p>
    <w:p w14:paraId="2554EFC6" w14:textId="035EC7C3" w:rsidR="005715CB" w:rsidRDefault="005715CB" w:rsidP="00A61512">
      <w:pPr>
        <w:spacing w:line="240" w:lineRule="auto"/>
      </w:pPr>
      <w:r w:rsidRPr="005715CB">
        <w:t>La presente investigación se refiere al nivel de transformación digital que present</w:t>
      </w:r>
      <w:r w:rsidR="004F2DD7">
        <w:t>a</w:t>
      </w:r>
      <w:r w:rsidRPr="005715CB">
        <w:t xml:space="preserve"> la ciudad de Esmeraldas de Enero a </w:t>
      </w:r>
      <w:proofErr w:type="gramStart"/>
      <w:r w:rsidRPr="005715CB">
        <w:t>Septiembre</w:t>
      </w:r>
      <w:proofErr w:type="gramEnd"/>
      <w:r w:rsidRPr="005715CB">
        <w:t xml:space="preserve"> del 2020 en los locales de comida a efecto de la pandemia del Covid-19, de acuerdo a una muestra representativa de tres de los lugares más concurridos y que mayor número de este tipo de negocios existen.</w:t>
      </w:r>
    </w:p>
    <w:p w14:paraId="662240AF" w14:textId="47626A02" w:rsidR="009E4B26" w:rsidRDefault="009E4B26" w:rsidP="00A61512">
      <w:pPr>
        <w:spacing w:line="240" w:lineRule="auto"/>
      </w:pPr>
      <w:r>
        <w:t xml:space="preserve">Hoy en día, existen restaurantes que cuentan con sistemas de gestión que facilitan realizar reservaciones, compras en línea, pagos a través de dinero electrónico, entre otros, pero en la ciudad de Esmeraldas no se han palpado muchos locales con ese modelo de negocio, la mayoría son tradicionales con el estilo de ventas </w:t>
      </w:r>
      <w:proofErr w:type="spellStart"/>
      <w:r>
        <w:t>insitu</w:t>
      </w:r>
      <w:proofErr w:type="spellEnd"/>
      <w:r>
        <w:t>.</w:t>
      </w:r>
    </w:p>
    <w:p w14:paraId="25899A08" w14:textId="77777777" w:rsidR="00A61512" w:rsidRPr="005715CB" w:rsidRDefault="00A61512" w:rsidP="00A61512">
      <w:pPr>
        <w:spacing w:line="240" w:lineRule="auto"/>
      </w:pPr>
    </w:p>
    <w:p w14:paraId="4259F397" w14:textId="2AE6ED70" w:rsidR="005715CB" w:rsidRDefault="005715CB" w:rsidP="00A61512">
      <w:pPr>
        <w:spacing w:line="240" w:lineRule="auto"/>
      </w:pPr>
      <w:r w:rsidRPr="005715CB">
        <w:t xml:space="preserve">Para analizar esta problemática es necesario conocer la causa principal siendo la economía, durante el confinamiento varios negocios fueron afectados </w:t>
      </w:r>
      <w:r w:rsidR="009E4B26">
        <w:t>pues</w:t>
      </w:r>
      <w:r w:rsidRPr="005715CB">
        <w:t xml:space="preserve"> se </w:t>
      </w:r>
      <w:r w:rsidRPr="005715CB">
        <w:t>vieron obligados a cerrar sus puertas pese a que el expendio de alimentos era el único sustento de varias personas. En ese contexto nace el interés por conocer si la población recurr</w:t>
      </w:r>
      <w:r w:rsidR="00E34B27">
        <w:t>e</w:t>
      </w:r>
      <w:r w:rsidRPr="005715CB">
        <w:t xml:space="preserve"> a la digitalización para vender sus productos utilizando dispositivos tecnológicos e Internet. Para ello, se realizan encuestas con preguntas divididas por meses para recopilar datos del antes, durante y después del confinamiento y así determinar el </w:t>
      </w:r>
      <w:r w:rsidR="004F2DD7">
        <w:t>impacto</w:t>
      </w:r>
      <w:r w:rsidRPr="005715CB">
        <w:t xml:space="preserve"> digital de una muestra de la población de la ciudad de Esmeraldas.</w:t>
      </w:r>
      <w:r w:rsidR="000E492A">
        <w:t xml:space="preserve"> Se plantean los siguientes tres objetivos </w:t>
      </w:r>
      <w:r w:rsidR="000928BB">
        <w:t>para dar cumplimiento a lo antes mencionado.</w:t>
      </w:r>
    </w:p>
    <w:p w14:paraId="782FB4EE" w14:textId="77777777" w:rsidR="00A61512" w:rsidRDefault="00A61512" w:rsidP="00A61512">
      <w:pPr>
        <w:spacing w:line="240" w:lineRule="auto"/>
      </w:pPr>
    </w:p>
    <w:p w14:paraId="6276606A" w14:textId="77777777" w:rsidR="00E62B12" w:rsidRDefault="00E62B12" w:rsidP="00A61512">
      <w:pPr>
        <w:spacing w:line="240" w:lineRule="auto"/>
      </w:pPr>
      <w:bookmarkStart w:id="1" w:name="_Hlk23364675"/>
      <w:r>
        <w:t>Identificar el modelo de negocio manejado por los locales de comida mediante encuestas, para conocer cuántos funcionaban antes del covid19 en varios sectores de la ciudad de Esmeraldas.</w:t>
      </w:r>
    </w:p>
    <w:p w14:paraId="50A79873" w14:textId="77777777" w:rsidR="00A61512" w:rsidRDefault="00A61512" w:rsidP="00A61512">
      <w:pPr>
        <w:spacing w:line="240" w:lineRule="auto"/>
      </w:pPr>
    </w:p>
    <w:p w14:paraId="725DB658" w14:textId="5FBF803D" w:rsidR="00E62B12" w:rsidRDefault="00E62B12" w:rsidP="00A61512">
      <w:pPr>
        <w:spacing w:line="240" w:lineRule="auto"/>
      </w:pPr>
      <w:r>
        <w:t xml:space="preserve">Analizar las actividades de los locales de comida mediante encuestas para conocer </w:t>
      </w:r>
      <w:r>
        <w:lastRenderedPageBreak/>
        <w:t>cuántos están funcionando durante la orden de confinamiento en el país.</w:t>
      </w:r>
    </w:p>
    <w:p w14:paraId="282CF544" w14:textId="77777777" w:rsidR="00A61512" w:rsidRDefault="00A61512" w:rsidP="00A61512">
      <w:pPr>
        <w:spacing w:line="240" w:lineRule="auto"/>
      </w:pPr>
    </w:p>
    <w:p w14:paraId="1C3873B5" w14:textId="502B4CC5" w:rsidR="00E62B12" w:rsidRDefault="00E62B12" w:rsidP="00A61512">
      <w:pPr>
        <w:spacing w:line="240" w:lineRule="auto"/>
      </w:pPr>
      <w:r>
        <w:t>Identificar qué locales de comida están brindando su servicio mediante comercio digital como redes sociales, páginas web, entre otros en la actualidad.</w:t>
      </w:r>
      <w:bookmarkEnd w:id="1"/>
    </w:p>
    <w:p w14:paraId="5945E2A4" w14:textId="77777777" w:rsidR="00C44877" w:rsidRDefault="00C44877" w:rsidP="00C44877">
      <w:pPr>
        <w:rPr>
          <w:b/>
          <w:bCs/>
        </w:rPr>
      </w:pPr>
    </w:p>
    <w:p w14:paraId="24A72417" w14:textId="181ADABA" w:rsidR="0053187F" w:rsidRPr="00C44877" w:rsidRDefault="0053187F" w:rsidP="00C44877">
      <w:pPr>
        <w:rPr>
          <w:b/>
          <w:bCs/>
        </w:rPr>
      </w:pPr>
      <w:r w:rsidRPr="00C44877">
        <w:rPr>
          <w:b/>
          <w:bCs/>
        </w:rPr>
        <w:t>METODOLOGÍA:</w:t>
      </w:r>
    </w:p>
    <w:p w14:paraId="0F6BEE68" w14:textId="593D0718" w:rsidR="00032747" w:rsidRDefault="00032747" w:rsidP="00A61512">
      <w:pPr>
        <w:spacing w:line="240" w:lineRule="auto"/>
      </w:pPr>
      <w:r>
        <w:t>La</w:t>
      </w:r>
      <w:r w:rsidRPr="00032747">
        <w:t xml:space="preserve"> presente investigación se desarrolla en tres etapas según los objetivos específicos planteados</w:t>
      </w:r>
      <w:r w:rsidR="006E414F">
        <w:t xml:space="preserve"> </w:t>
      </w:r>
      <w:r w:rsidR="00312E49">
        <w:t>expuestos</w:t>
      </w:r>
      <w:r w:rsidR="006E414F">
        <w:t xml:space="preserve"> en </w:t>
      </w:r>
      <w:r w:rsidR="00235BC0">
        <w:t xml:space="preserve">el apartado </w:t>
      </w:r>
      <w:r w:rsidR="00312E49">
        <w:t>anterior</w:t>
      </w:r>
      <w:r w:rsidRPr="00032747">
        <w:t xml:space="preserve">. A continuación, se muestra el desarrollo del proyecto. </w:t>
      </w:r>
    </w:p>
    <w:p w14:paraId="15460EA5" w14:textId="77777777" w:rsidR="00A61512" w:rsidRPr="00032747" w:rsidRDefault="00A61512" w:rsidP="00A61512">
      <w:pPr>
        <w:spacing w:line="240" w:lineRule="auto"/>
      </w:pPr>
    </w:p>
    <w:p w14:paraId="3AA5D5D0" w14:textId="0F7755A1" w:rsidR="00032747" w:rsidRDefault="002F1526" w:rsidP="00A61512">
      <w:pPr>
        <w:spacing w:line="240" w:lineRule="auto"/>
      </w:pPr>
      <w:r>
        <w:t>S</w:t>
      </w:r>
      <w:r w:rsidR="00032747" w:rsidRPr="00032747">
        <w:t xml:space="preserve">e realizan encuestas del tipo analítica con </w:t>
      </w:r>
      <w:r w:rsidR="005334BC">
        <w:t>9</w:t>
      </w:r>
      <w:r w:rsidR="00032747" w:rsidRPr="00032747">
        <w:t xml:space="preserve"> preguntas cerradas y </w:t>
      </w:r>
      <w:r w:rsidR="005334BC">
        <w:t>1</w:t>
      </w:r>
      <w:r w:rsidR="00032747" w:rsidRPr="00032747">
        <w:t xml:space="preserve"> abierta, en donde las personas aplicadas brindaron mayor libertad en sus contestaciones, lo que permite obtener respuestas más concretas. </w:t>
      </w:r>
    </w:p>
    <w:p w14:paraId="701CA993" w14:textId="77777777" w:rsidR="00A61512" w:rsidRDefault="00A61512" w:rsidP="00A61512">
      <w:pPr>
        <w:spacing w:line="240" w:lineRule="auto"/>
      </w:pPr>
    </w:p>
    <w:p w14:paraId="37F49A52" w14:textId="16A24D10" w:rsidR="00EB2EB3" w:rsidRDefault="00EB2EB3" w:rsidP="00A61512">
      <w:pPr>
        <w:spacing w:line="240" w:lineRule="auto"/>
      </w:pPr>
      <w:r w:rsidRPr="00EB2EB3">
        <w:t>Las encuestas se aplicaron</w:t>
      </w:r>
      <w:r w:rsidR="00910199">
        <w:t xml:space="preserve"> a 9</w:t>
      </w:r>
      <w:r w:rsidR="004E1360">
        <w:t>6</w:t>
      </w:r>
      <w:r w:rsidRPr="00EB2EB3">
        <w:t xml:space="preserve"> dueños de los locales de comida de los sectores de </w:t>
      </w:r>
      <w:proofErr w:type="spellStart"/>
      <w:r w:rsidRPr="00EB2EB3">
        <w:t>Codesa</w:t>
      </w:r>
      <w:proofErr w:type="spellEnd"/>
      <w:r w:rsidRPr="00EB2EB3">
        <w:t>, San Rafael, Centro correspondientes a las calles Bolívar, Eloy Alfaro, Juan Montalvo, Colon, 6 de diciembre y Parada 10 Av. Libertad hasta las Palmas</w:t>
      </w:r>
      <w:r w:rsidR="002E7D93">
        <w:t>; se dividieron los negocios</w:t>
      </w:r>
      <w:r w:rsidR="005A12F8">
        <w:t xml:space="preserve"> por el tipo de comercio en Formales e Informales</w:t>
      </w:r>
      <w:r w:rsidR="00600ABE">
        <w:t xml:space="preserve"> y </w:t>
      </w:r>
      <w:r w:rsidR="005A12F8">
        <w:t>por la capacidad según el aforo en Grande, Mediano y Pequeño.</w:t>
      </w:r>
    </w:p>
    <w:p w14:paraId="6B731E93" w14:textId="77777777" w:rsidR="00A61512" w:rsidRPr="00032747" w:rsidRDefault="00A61512" w:rsidP="00A61512">
      <w:pPr>
        <w:spacing w:line="240" w:lineRule="auto"/>
      </w:pPr>
    </w:p>
    <w:p w14:paraId="4EC63334" w14:textId="070851BA" w:rsidR="0053187F" w:rsidRDefault="00032747" w:rsidP="00A61512">
      <w:pPr>
        <w:spacing w:line="240" w:lineRule="auto"/>
      </w:pPr>
      <w:r w:rsidRPr="00032747">
        <w:t xml:space="preserve">Para tabular los resultados, se divide en el </w:t>
      </w:r>
      <w:r w:rsidRPr="00EB2EB3">
        <w:rPr>
          <w:i/>
          <w:iCs/>
        </w:rPr>
        <w:t>antes del confinamiento</w:t>
      </w:r>
      <w:r w:rsidRPr="00032747">
        <w:t xml:space="preserve"> que representan los meses de </w:t>
      </w:r>
      <w:proofErr w:type="gramStart"/>
      <w:r w:rsidRPr="00032747">
        <w:t>Enero</w:t>
      </w:r>
      <w:proofErr w:type="gramEnd"/>
      <w:r w:rsidRPr="00032747">
        <w:t xml:space="preserve"> y Febrero, el </w:t>
      </w:r>
      <w:r w:rsidRPr="00EB2EB3">
        <w:rPr>
          <w:i/>
          <w:iCs/>
        </w:rPr>
        <w:t>durante el confinamiento</w:t>
      </w:r>
      <w:r w:rsidRPr="00032747">
        <w:t xml:space="preserve"> está dado de Marzo a Julio y el </w:t>
      </w:r>
      <w:r w:rsidRPr="00EB2EB3">
        <w:rPr>
          <w:i/>
          <w:iCs/>
        </w:rPr>
        <w:t>después del confinamiento</w:t>
      </w:r>
      <w:r w:rsidRPr="00032747">
        <w:t xml:space="preserve"> Agosto y Septiembre de 2020, esto permite identificar la forma en la que los locales de comida expedían sus productos en las tres etapas a lo largo de la pandemia del Covid-19 y conocer el número o porcentaje del nivel de transferencia digital por sectores o general de la ciudad de Esmeraldas.</w:t>
      </w:r>
    </w:p>
    <w:p w14:paraId="0C5E48C8" w14:textId="77777777" w:rsidR="00C44877" w:rsidRDefault="00C44877" w:rsidP="00C44877">
      <w:pPr>
        <w:rPr>
          <w:b/>
          <w:bCs/>
        </w:rPr>
      </w:pPr>
    </w:p>
    <w:p w14:paraId="7AC06E44" w14:textId="1FEAC397" w:rsidR="002C4B42" w:rsidRPr="00C44877" w:rsidRDefault="00FF72E1" w:rsidP="00C44877">
      <w:pPr>
        <w:rPr>
          <w:b/>
          <w:bCs/>
        </w:rPr>
      </w:pPr>
      <w:r w:rsidRPr="00C44877">
        <w:rPr>
          <w:b/>
          <w:bCs/>
        </w:rPr>
        <w:t>RESULTADOS</w:t>
      </w:r>
      <w:r w:rsidR="002C4B42" w:rsidRPr="00C44877">
        <w:rPr>
          <w:b/>
          <w:bCs/>
        </w:rPr>
        <w:t>:</w:t>
      </w:r>
    </w:p>
    <w:p w14:paraId="22E6639B" w14:textId="3A68DD59" w:rsidR="00A15724" w:rsidRDefault="0089736D" w:rsidP="00A61512">
      <w:pPr>
        <w:pStyle w:val="Prrafodelista"/>
        <w:spacing w:line="240" w:lineRule="auto"/>
        <w:ind w:left="0"/>
      </w:pPr>
      <w:r w:rsidRPr="00FF72E1">
        <w:t>Seguidamente</w:t>
      </w:r>
      <w:r w:rsidR="00A15724" w:rsidRPr="00FF72E1">
        <w:t xml:space="preserve">, se muestran las preguntas elaboradas por los autores del presente proyecto con sus </w:t>
      </w:r>
      <w:r w:rsidR="009B3570">
        <w:t>análisis</w:t>
      </w:r>
      <w:r w:rsidR="00A15724" w:rsidRPr="00FF72E1">
        <w:t xml:space="preserve"> generales</w:t>
      </w:r>
      <w:r w:rsidR="0065620B">
        <w:t xml:space="preserve"> </w:t>
      </w:r>
      <w:r>
        <w:t>de acuerdo con</w:t>
      </w:r>
      <w:r w:rsidR="0029537E">
        <w:t xml:space="preserve"> las respuestas de </w:t>
      </w:r>
      <w:r>
        <w:t>l</w:t>
      </w:r>
      <w:r w:rsidR="0029537E">
        <w:t>a muestra de 96 locales</w:t>
      </w:r>
      <w:r w:rsidR="00A15724" w:rsidRPr="00FF72E1">
        <w:t>:</w:t>
      </w:r>
    </w:p>
    <w:p w14:paraId="64006131" w14:textId="77777777" w:rsidR="00A61512" w:rsidRDefault="00A61512" w:rsidP="00A61512">
      <w:pPr>
        <w:pStyle w:val="Prrafodelista"/>
        <w:spacing w:line="240" w:lineRule="auto"/>
        <w:ind w:left="0"/>
      </w:pPr>
    </w:p>
    <w:p w14:paraId="7B87F963" w14:textId="7D9D8809" w:rsidR="00A15724" w:rsidRPr="00A61512" w:rsidRDefault="00A15724" w:rsidP="00A61512">
      <w:pPr>
        <w:spacing w:line="240" w:lineRule="auto"/>
        <w:rPr>
          <w:b/>
          <w:bCs/>
        </w:rPr>
      </w:pPr>
      <w:r w:rsidRPr="00A61512">
        <w:rPr>
          <w:b/>
          <w:bCs/>
        </w:rPr>
        <w:t>Indique en qué meses cerró su local por la pandemia del covid19.</w:t>
      </w:r>
    </w:p>
    <w:p w14:paraId="1F78CF69" w14:textId="77777777" w:rsidR="00A61512" w:rsidRPr="00506851" w:rsidRDefault="00A61512" w:rsidP="00A61512">
      <w:pPr>
        <w:pStyle w:val="Prrafodelista"/>
        <w:spacing w:line="240" w:lineRule="auto"/>
        <w:ind w:left="1068"/>
        <w:rPr>
          <w:b/>
          <w:bCs/>
        </w:rPr>
      </w:pPr>
    </w:p>
    <w:p w14:paraId="2A774121" w14:textId="77777777" w:rsidR="00A15724" w:rsidRDefault="00A15724" w:rsidP="00A61512">
      <w:pPr>
        <w:spacing w:line="240" w:lineRule="auto"/>
      </w:pPr>
      <w:r>
        <w:t>En base a los resultados de las encuestas realizadas a ciertos sectores de la ciudad de Esmeraldas se obtuvieron los siguientes resultados:</w:t>
      </w:r>
    </w:p>
    <w:p w14:paraId="3C0A53B3" w14:textId="78B9B8A5" w:rsidR="00A15724" w:rsidRDefault="004345A3" w:rsidP="00A61512">
      <w:pPr>
        <w:spacing w:line="240" w:lineRule="auto"/>
      </w:pPr>
      <w:r>
        <w:t>E</w:t>
      </w:r>
      <w:r w:rsidR="00A15724">
        <w:t xml:space="preserve">n los meses de </w:t>
      </w:r>
      <w:proofErr w:type="gramStart"/>
      <w:r w:rsidR="00A15724">
        <w:t>Enero</w:t>
      </w:r>
      <w:proofErr w:type="gramEnd"/>
      <w:r w:rsidR="00A15724">
        <w:t xml:space="preserve"> y Febrero que corresponden a la etapa antes del confinamiento 3 locales cerraron por motivos adversos, que en promedio equivalen al 1,56% de los 96 locales encuestados. </w:t>
      </w:r>
    </w:p>
    <w:p w14:paraId="07ED996A" w14:textId="77777777" w:rsidR="00A61512" w:rsidRDefault="00A61512" w:rsidP="00A61512">
      <w:pPr>
        <w:spacing w:line="240" w:lineRule="auto"/>
      </w:pPr>
    </w:p>
    <w:p w14:paraId="7339C328" w14:textId="017036F6" w:rsidR="00A15724" w:rsidRPr="005904F7" w:rsidRDefault="005A12F8" w:rsidP="00A61512">
      <w:pPr>
        <w:spacing w:line="240" w:lineRule="auto"/>
      </w:pPr>
      <w:r>
        <w:t>Existió</w:t>
      </w:r>
      <w:r w:rsidR="00A15724">
        <w:t xml:space="preserve"> un aumento en el cierre de locales (55,80 de 96) durante el confinamiento correspondiente al 58,13% debido a las restricciones en consecuencia al Estado de Excepción dictado por las autoridades competentes. Sin embargo, después del confinamiento se mantuvieron cerrados 10 locales de 96, los demás </w:t>
      </w:r>
      <w:proofErr w:type="spellStart"/>
      <w:r w:rsidR="00A15724">
        <w:t>reaperturaron</w:t>
      </w:r>
      <w:proofErr w:type="spellEnd"/>
      <w:r w:rsidR="00A15724">
        <w:t xml:space="preserve"> sus actividades. </w:t>
      </w:r>
    </w:p>
    <w:p w14:paraId="75FAFC24" w14:textId="671BAF6E" w:rsidR="00A15724" w:rsidRPr="00045032" w:rsidRDefault="00617791" w:rsidP="00A61512">
      <w:pPr>
        <w:spacing w:before="240" w:line="240" w:lineRule="auto"/>
      </w:pPr>
      <w:r>
        <w:t>L</w:t>
      </w:r>
      <w:r w:rsidR="00A15724">
        <w:t>a mayoría de los locales</w:t>
      </w:r>
      <w:r w:rsidR="00A15724" w:rsidRPr="00E23B2A">
        <w:t xml:space="preserve"> </w:t>
      </w:r>
      <w:r w:rsidR="00A15724">
        <w:t xml:space="preserve">que cerraron sus puertas son Pequeños Informales en </w:t>
      </w:r>
      <w:proofErr w:type="spellStart"/>
      <w:r w:rsidR="00A15724">
        <w:t>Codesa</w:t>
      </w:r>
      <w:proofErr w:type="spellEnd"/>
      <w:r w:rsidR="00A15724">
        <w:t xml:space="preserve"> y en el Centro, los comercios Medianos Formales en San Rafael y los locales Grandes Formales en la</w:t>
      </w:r>
      <w:r w:rsidR="00A15724" w:rsidRPr="00B10666">
        <w:t xml:space="preserve"> </w:t>
      </w:r>
      <w:r w:rsidR="00A15724">
        <w:t>Parada 10 hasta las Palmas.</w:t>
      </w:r>
    </w:p>
    <w:p w14:paraId="4D6F88F3" w14:textId="77777777" w:rsidR="00A61512" w:rsidRDefault="00A61512" w:rsidP="00A61512">
      <w:pPr>
        <w:spacing w:line="240" w:lineRule="auto"/>
        <w:rPr>
          <w:b/>
          <w:bCs/>
        </w:rPr>
      </w:pPr>
    </w:p>
    <w:p w14:paraId="7DD7471A" w14:textId="56D89240" w:rsidR="00A15724" w:rsidRPr="00A61512" w:rsidRDefault="00A15724" w:rsidP="00A61512">
      <w:pPr>
        <w:spacing w:line="240" w:lineRule="auto"/>
        <w:rPr>
          <w:b/>
          <w:bCs/>
        </w:rPr>
      </w:pPr>
      <w:r w:rsidRPr="00A61512">
        <w:rPr>
          <w:b/>
          <w:bCs/>
        </w:rPr>
        <w:t>Seleccione el nivel en el que se encontraban los ingresos económicos mensuales de su local.</w:t>
      </w:r>
    </w:p>
    <w:p w14:paraId="7F8ABC51" w14:textId="77777777" w:rsidR="00A61512" w:rsidRPr="00A61512" w:rsidRDefault="00A61512" w:rsidP="00A61512">
      <w:pPr>
        <w:pStyle w:val="Prrafodelista"/>
        <w:spacing w:line="240" w:lineRule="auto"/>
        <w:ind w:left="1068"/>
        <w:rPr>
          <w:b/>
          <w:bCs/>
        </w:rPr>
      </w:pPr>
    </w:p>
    <w:p w14:paraId="46CFAD0D" w14:textId="7582A671" w:rsidR="00A15724" w:rsidRDefault="00A15724" w:rsidP="00A61512">
      <w:pPr>
        <w:spacing w:line="240" w:lineRule="auto"/>
      </w:pPr>
      <w:r>
        <w:t xml:space="preserve">Como se observa en la Tabla </w:t>
      </w:r>
      <w:r w:rsidR="00617791">
        <w:t>1</w:t>
      </w:r>
      <w:r>
        <w:t xml:space="preserve"> en los meses de </w:t>
      </w:r>
      <w:proofErr w:type="gramStart"/>
      <w:r>
        <w:t>Enero</w:t>
      </w:r>
      <w:proofErr w:type="gramEnd"/>
      <w:r>
        <w:t xml:space="preserve"> y Febrero que corresponden a la etapa antes del confinamiento, 34% de los locales (33 de </w:t>
      </w:r>
      <w:r>
        <w:lastRenderedPageBreak/>
        <w:t>96) generaron ingresos comprendidos e</w:t>
      </w:r>
      <w:r w:rsidRPr="00020C7A">
        <w:t>ntre $1401 y $1700</w:t>
      </w:r>
      <w:r>
        <w:t xml:space="preserve">. </w:t>
      </w:r>
    </w:p>
    <w:p w14:paraId="303833D0" w14:textId="77777777" w:rsidR="00A61512" w:rsidRDefault="00A61512" w:rsidP="00A61512">
      <w:pPr>
        <w:spacing w:line="240" w:lineRule="auto"/>
      </w:pPr>
    </w:p>
    <w:p w14:paraId="282EA843" w14:textId="77777777" w:rsidR="00A15724" w:rsidRDefault="00A15724" w:rsidP="00A61512">
      <w:pPr>
        <w:spacing w:line="240" w:lineRule="auto"/>
      </w:pPr>
      <w:r>
        <w:t xml:space="preserve">En los meses de </w:t>
      </w:r>
      <w:proofErr w:type="gramStart"/>
      <w:r>
        <w:t>Marzo</w:t>
      </w:r>
      <w:proofErr w:type="gramEnd"/>
      <w:r>
        <w:t xml:space="preserve"> a Julio durante el confinamiento el 22% de los locales (21 de 96) obtuvieron ingresos menores a $500 debido a las restricciones en consecuencia al Estado de Excepción dictado por las autoridades competentes.</w:t>
      </w:r>
    </w:p>
    <w:p w14:paraId="20F9D255" w14:textId="772888A7" w:rsidR="00A15724" w:rsidRDefault="00A15724" w:rsidP="00A61512">
      <w:pPr>
        <w:spacing w:line="240" w:lineRule="auto"/>
      </w:pPr>
      <w:r>
        <w:t xml:space="preserve">En los meses de </w:t>
      </w:r>
      <w:proofErr w:type="gramStart"/>
      <w:r>
        <w:t>Agosto</w:t>
      </w:r>
      <w:proofErr w:type="gramEnd"/>
      <w:r>
        <w:t xml:space="preserve"> y Septiembre después del confinamiento el 28% de los locales (27 de 96) generaron ingresos comprendidos e</w:t>
      </w:r>
      <w:r w:rsidRPr="00020C7A">
        <w:t>ntre $1401 y $1700</w:t>
      </w:r>
      <w:r>
        <w:t xml:space="preserve"> debido al aumento de ventas de sus productos. </w:t>
      </w:r>
    </w:p>
    <w:p w14:paraId="690F638E" w14:textId="77777777" w:rsidR="00A61512" w:rsidRDefault="00A61512" w:rsidP="00A61512">
      <w:pPr>
        <w:spacing w:line="240" w:lineRule="auto"/>
      </w:pPr>
    </w:p>
    <w:p w14:paraId="2B06BF00" w14:textId="323FC45F" w:rsidR="00A15724" w:rsidRPr="00C62350" w:rsidRDefault="00A15724" w:rsidP="00A61512">
      <w:pPr>
        <w:pStyle w:val="Descripcin"/>
      </w:pPr>
      <w:bookmarkStart w:id="2" w:name="_Toc54914824"/>
      <w:r w:rsidRPr="00C62350">
        <w:t xml:space="preserve">Tabla </w:t>
      </w:r>
      <w:r>
        <w:fldChar w:fldCharType="begin"/>
      </w:r>
      <w:r>
        <w:instrText xml:space="preserve"> SEQ Tabla \* ARABIC </w:instrText>
      </w:r>
      <w:r>
        <w:fldChar w:fldCharType="separate"/>
      </w:r>
      <w:r w:rsidR="00575DD2">
        <w:rPr>
          <w:noProof/>
        </w:rPr>
        <w:t>1</w:t>
      </w:r>
      <w:r>
        <w:rPr>
          <w:noProof/>
        </w:rPr>
        <w:fldChar w:fldCharType="end"/>
      </w:r>
      <w:r w:rsidRPr="00C62350">
        <w:t>. Nivel de ingresos económicos mensuales.</w:t>
      </w:r>
      <w:bookmarkEnd w:id="2"/>
    </w:p>
    <w:p w14:paraId="3A03F941" w14:textId="77777777" w:rsidR="00A61512" w:rsidRDefault="00A61512" w:rsidP="00A61512">
      <w:pPr>
        <w:spacing w:line="240" w:lineRule="auto"/>
        <w:rPr>
          <w:sz w:val="20"/>
          <w:szCs w:val="20"/>
          <w:lang w:eastAsia="es-EC"/>
        </w:rPr>
        <w:sectPr w:rsidR="00A61512" w:rsidSect="00A61512">
          <w:type w:val="continuous"/>
          <w:pgSz w:w="11906" w:h="16838"/>
          <w:pgMar w:top="1701" w:right="1701" w:bottom="1701" w:left="1701" w:header="709" w:footer="709" w:gutter="0"/>
          <w:cols w:num="2" w:space="340"/>
          <w:docGrid w:linePitch="360"/>
        </w:sectPr>
      </w:pP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79"/>
        <w:gridCol w:w="663"/>
        <w:gridCol w:w="829"/>
        <w:gridCol w:w="707"/>
        <w:gridCol w:w="668"/>
        <w:gridCol w:w="637"/>
        <w:gridCol w:w="637"/>
        <w:gridCol w:w="637"/>
        <w:gridCol w:w="729"/>
        <w:gridCol w:w="1118"/>
      </w:tblGrid>
      <w:tr w:rsidR="00A15724" w:rsidRPr="00242E43" w14:paraId="287F2CBF" w14:textId="77777777" w:rsidTr="00A41F93">
        <w:trPr>
          <w:trHeight w:val="300"/>
        </w:trPr>
        <w:tc>
          <w:tcPr>
            <w:tcW w:w="1004" w:type="pct"/>
            <w:tcBorders>
              <w:top w:val="single" w:sz="4" w:space="0" w:color="auto"/>
              <w:bottom w:val="single" w:sz="4" w:space="0" w:color="auto"/>
            </w:tcBorders>
            <w:shd w:val="clear" w:color="auto" w:fill="auto"/>
            <w:noWrap/>
            <w:vAlign w:val="bottom"/>
            <w:hideMark/>
          </w:tcPr>
          <w:p w14:paraId="3CDA3EB6" w14:textId="56669F8E" w:rsidR="00A15724" w:rsidRPr="00506851" w:rsidRDefault="00A15724" w:rsidP="00A61512">
            <w:pPr>
              <w:spacing w:line="240" w:lineRule="auto"/>
              <w:rPr>
                <w:sz w:val="20"/>
                <w:szCs w:val="20"/>
                <w:lang w:eastAsia="es-EC"/>
              </w:rPr>
            </w:pPr>
          </w:p>
        </w:tc>
        <w:tc>
          <w:tcPr>
            <w:tcW w:w="409" w:type="pct"/>
            <w:tcBorders>
              <w:top w:val="single" w:sz="4" w:space="0" w:color="auto"/>
              <w:bottom w:val="single" w:sz="4" w:space="0" w:color="auto"/>
            </w:tcBorders>
            <w:shd w:val="clear" w:color="auto" w:fill="auto"/>
            <w:noWrap/>
            <w:vAlign w:val="center"/>
            <w:hideMark/>
          </w:tcPr>
          <w:p w14:paraId="1BA4B28C" w14:textId="77777777" w:rsidR="00A15724" w:rsidRPr="00506851" w:rsidRDefault="00A15724" w:rsidP="00A61512">
            <w:pPr>
              <w:spacing w:line="240" w:lineRule="auto"/>
              <w:rPr>
                <w:b/>
                <w:bCs/>
                <w:sz w:val="20"/>
                <w:szCs w:val="20"/>
                <w:lang w:eastAsia="es-EC"/>
              </w:rPr>
            </w:pPr>
            <w:r w:rsidRPr="00506851">
              <w:rPr>
                <w:b/>
                <w:bCs/>
                <w:sz w:val="20"/>
                <w:szCs w:val="20"/>
                <w:lang w:eastAsia="es-EC"/>
              </w:rPr>
              <w:t>Enero</w:t>
            </w:r>
          </w:p>
        </w:tc>
        <w:tc>
          <w:tcPr>
            <w:tcW w:w="456" w:type="pct"/>
            <w:tcBorders>
              <w:top w:val="single" w:sz="4" w:space="0" w:color="auto"/>
              <w:bottom w:val="single" w:sz="4" w:space="0" w:color="auto"/>
            </w:tcBorders>
            <w:shd w:val="clear" w:color="auto" w:fill="auto"/>
            <w:noWrap/>
            <w:vAlign w:val="center"/>
            <w:hideMark/>
          </w:tcPr>
          <w:p w14:paraId="186263F4" w14:textId="77777777" w:rsidR="00A15724" w:rsidRPr="00506851" w:rsidRDefault="00A15724" w:rsidP="00A61512">
            <w:pPr>
              <w:spacing w:line="240" w:lineRule="auto"/>
              <w:rPr>
                <w:b/>
                <w:bCs/>
                <w:sz w:val="20"/>
                <w:szCs w:val="20"/>
                <w:lang w:eastAsia="es-EC"/>
              </w:rPr>
            </w:pPr>
            <w:r w:rsidRPr="00506851">
              <w:rPr>
                <w:b/>
                <w:bCs/>
                <w:sz w:val="20"/>
                <w:szCs w:val="20"/>
                <w:lang w:eastAsia="es-EC"/>
              </w:rPr>
              <w:t>Febrero</w:t>
            </w:r>
          </w:p>
        </w:tc>
        <w:tc>
          <w:tcPr>
            <w:tcW w:w="459" w:type="pct"/>
            <w:tcBorders>
              <w:top w:val="single" w:sz="4" w:space="0" w:color="auto"/>
              <w:bottom w:val="single" w:sz="4" w:space="0" w:color="auto"/>
            </w:tcBorders>
            <w:shd w:val="clear" w:color="auto" w:fill="auto"/>
            <w:noWrap/>
            <w:vAlign w:val="center"/>
            <w:hideMark/>
          </w:tcPr>
          <w:p w14:paraId="11A138DF" w14:textId="77777777" w:rsidR="00A15724" w:rsidRPr="00506851" w:rsidRDefault="00A15724" w:rsidP="00A61512">
            <w:pPr>
              <w:spacing w:line="240" w:lineRule="auto"/>
              <w:rPr>
                <w:b/>
                <w:bCs/>
                <w:sz w:val="20"/>
                <w:szCs w:val="20"/>
                <w:lang w:eastAsia="es-EC"/>
              </w:rPr>
            </w:pPr>
            <w:r w:rsidRPr="00506851">
              <w:rPr>
                <w:b/>
                <w:bCs/>
                <w:sz w:val="20"/>
                <w:szCs w:val="20"/>
                <w:lang w:eastAsia="es-EC"/>
              </w:rPr>
              <w:t>Marzo</w:t>
            </w:r>
          </w:p>
        </w:tc>
        <w:tc>
          <w:tcPr>
            <w:tcW w:w="435" w:type="pct"/>
            <w:tcBorders>
              <w:top w:val="single" w:sz="4" w:space="0" w:color="auto"/>
              <w:bottom w:val="single" w:sz="4" w:space="0" w:color="auto"/>
            </w:tcBorders>
            <w:shd w:val="clear" w:color="auto" w:fill="auto"/>
            <w:noWrap/>
            <w:vAlign w:val="center"/>
            <w:hideMark/>
          </w:tcPr>
          <w:p w14:paraId="710F8373" w14:textId="77777777" w:rsidR="00A15724" w:rsidRPr="00506851" w:rsidRDefault="00A15724" w:rsidP="00A61512">
            <w:pPr>
              <w:spacing w:line="240" w:lineRule="auto"/>
              <w:rPr>
                <w:b/>
                <w:bCs/>
                <w:sz w:val="20"/>
                <w:szCs w:val="20"/>
                <w:lang w:eastAsia="es-EC"/>
              </w:rPr>
            </w:pPr>
            <w:r w:rsidRPr="00506851">
              <w:rPr>
                <w:b/>
                <w:bCs/>
                <w:sz w:val="20"/>
                <w:szCs w:val="20"/>
                <w:lang w:eastAsia="es-EC"/>
              </w:rPr>
              <w:t>Abril</w:t>
            </w:r>
          </w:p>
        </w:tc>
        <w:tc>
          <w:tcPr>
            <w:tcW w:w="409" w:type="pct"/>
            <w:tcBorders>
              <w:top w:val="single" w:sz="4" w:space="0" w:color="auto"/>
              <w:bottom w:val="single" w:sz="4" w:space="0" w:color="auto"/>
            </w:tcBorders>
            <w:shd w:val="clear" w:color="auto" w:fill="auto"/>
            <w:noWrap/>
            <w:vAlign w:val="center"/>
            <w:hideMark/>
          </w:tcPr>
          <w:p w14:paraId="7B32B4B5" w14:textId="77777777" w:rsidR="00A15724" w:rsidRPr="00506851" w:rsidRDefault="00A15724" w:rsidP="00A61512">
            <w:pPr>
              <w:spacing w:line="240" w:lineRule="auto"/>
              <w:rPr>
                <w:b/>
                <w:bCs/>
                <w:sz w:val="20"/>
                <w:szCs w:val="20"/>
                <w:lang w:eastAsia="es-EC"/>
              </w:rPr>
            </w:pPr>
            <w:r w:rsidRPr="00506851">
              <w:rPr>
                <w:b/>
                <w:bCs/>
                <w:sz w:val="20"/>
                <w:szCs w:val="20"/>
                <w:lang w:eastAsia="es-EC"/>
              </w:rPr>
              <w:t>Mayo</w:t>
            </w:r>
          </w:p>
        </w:tc>
        <w:tc>
          <w:tcPr>
            <w:tcW w:w="409" w:type="pct"/>
            <w:tcBorders>
              <w:top w:val="single" w:sz="4" w:space="0" w:color="auto"/>
              <w:bottom w:val="single" w:sz="4" w:space="0" w:color="auto"/>
            </w:tcBorders>
            <w:shd w:val="clear" w:color="auto" w:fill="auto"/>
            <w:noWrap/>
            <w:vAlign w:val="center"/>
            <w:hideMark/>
          </w:tcPr>
          <w:p w14:paraId="634B6D2D" w14:textId="77777777" w:rsidR="00A15724" w:rsidRPr="00506851" w:rsidRDefault="00A15724" w:rsidP="00A61512">
            <w:pPr>
              <w:spacing w:line="240" w:lineRule="auto"/>
              <w:rPr>
                <w:b/>
                <w:bCs/>
                <w:sz w:val="20"/>
                <w:szCs w:val="20"/>
                <w:lang w:eastAsia="es-EC"/>
              </w:rPr>
            </w:pPr>
            <w:r w:rsidRPr="00506851">
              <w:rPr>
                <w:b/>
                <w:bCs/>
                <w:sz w:val="20"/>
                <w:szCs w:val="20"/>
                <w:lang w:eastAsia="es-EC"/>
              </w:rPr>
              <w:t>Junio</w:t>
            </w:r>
          </w:p>
        </w:tc>
        <w:tc>
          <w:tcPr>
            <w:tcW w:w="409" w:type="pct"/>
            <w:tcBorders>
              <w:top w:val="single" w:sz="4" w:space="0" w:color="auto"/>
              <w:bottom w:val="single" w:sz="4" w:space="0" w:color="auto"/>
            </w:tcBorders>
            <w:shd w:val="clear" w:color="auto" w:fill="auto"/>
            <w:noWrap/>
            <w:vAlign w:val="center"/>
            <w:hideMark/>
          </w:tcPr>
          <w:p w14:paraId="5FA84710" w14:textId="77777777" w:rsidR="00A15724" w:rsidRPr="00506851" w:rsidRDefault="00A15724" w:rsidP="00A61512">
            <w:pPr>
              <w:spacing w:line="240" w:lineRule="auto"/>
              <w:rPr>
                <w:b/>
                <w:bCs/>
                <w:sz w:val="20"/>
                <w:szCs w:val="20"/>
                <w:lang w:eastAsia="es-EC"/>
              </w:rPr>
            </w:pPr>
            <w:r w:rsidRPr="00506851">
              <w:rPr>
                <w:b/>
                <w:bCs/>
                <w:sz w:val="20"/>
                <w:szCs w:val="20"/>
                <w:lang w:eastAsia="es-EC"/>
              </w:rPr>
              <w:t>Julio</w:t>
            </w:r>
          </w:p>
        </w:tc>
        <w:tc>
          <w:tcPr>
            <w:tcW w:w="409" w:type="pct"/>
            <w:tcBorders>
              <w:top w:val="single" w:sz="4" w:space="0" w:color="auto"/>
              <w:bottom w:val="single" w:sz="4" w:space="0" w:color="auto"/>
            </w:tcBorders>
            <w:shd w:val="clear" w:color="auto" w:fill="auto"/>
            <w:noWrap/>
            <w:vAlign w:val="center"/>
            <w:hideMark/>
          </w:tcPr>
          <w:p w14:paraId="55BB2A58" w14:textId="77777777" w:rsidR="00A15724" w:rsidRPr="00506851" w:rsidRDefault="00A15724" w:rsidP="00A61512">
            <w:pPr>
              <w:spacing w:line="240" w:lineRule="auto"/>
              <w:rPr>
                <w:b/>
                <w:bCs/>
                <w:sz w:val="20"/>
                <w:szCs w:val="20"/>
                <w:lang w:eastAsia="es-EC"/>
              </w:rPr>
            </w:pPr>
            <w:r w:rsidRPr="00506851">
              <w:rPr>
                <w:b/>
                <w:bCs/>
                <w:sz w:val="20"/>
                <w:szCs w:val="20"/>
                <w:lang w:eastAsia="es-EC"/>
              </w:rPr>
              <w:t>Agosto</w:t>
            </w:r>
          </w:p>
        </w:tc>
        <w:tc>
          <w:tcPr>
            <w:tcW w:w="600" w:type="pct"/>
            <w:tcBorders>
              <w:top w:val="single" w:sz="4" w:space="0" w:color="auto"/>
              <w:bottom w:val="single" w:sz="4" w:space="0" w:color="auto"/>
            </w:tcBorders>
            <w:shd w:val="clear" w:color="auto" w:fill="auto"/>
            <w:noWrap/>
            <w:vAlign w:val="center"/>
            <w:hideMark/>
          </w:tcPr>
          <w:p w14:paraId="085463A4" w14:textId="77777777" w:rsidR="00A15724" w:rsidRPr="00506851" w:rsidRDefault="00A15724" w:rsidP="00A61512">
            <w:pPr>
              <w:spacing w:line="240" w:lineRule="auto"/>
              <w:rPr>
                <w:b/>
                <w:bCs/>
                <w:sz w:val="20"/>
                <w:szCs w:val="20"/>
                <w:lang w:eastAsia="es-EC"/>
              </w:rPr>
            </w:pPr>
            <w:r w:rsidRPr="00506851">
              <w:rPr>
                <w:b/>
                <w:bCs/>
                <w:sz w:val="20"/>
                <w:szCs w:val="20"/>
                <w:lang w:eastAsia="es-EC"/>
              </w:rPr>
              <w:t>Septiembre</w:t>
            </w:r>
          </w:p>
        </w:tc>
      </w:tr>
      <w:tr w:rsidR="00A15724" w:rsidRPr="00242E43" w14:paraId="7C1661D3" w14:textId="77777777" w:rsidTr="00A41F93">
        <w:trPr>
          <w:trHeight w:val="288"/>
        </w:trPr>
        <w:tc>
          <w:tcPr>
            <w:tcW w:w="1004" w:type="pct"/>
            <w:tcBorders>
              <w:top w:val="single" w:sz="4" w:space="0" w:color="auto"/>
            </w:tcBorders>
            <w:shd w:val="clear" w:color="auto" w:fill="auto"/>
            <w:noWrap/>
            <w:vAlign w:val="bottom"/>
            <w:hideMark/>
          </w:tcPr>
          <w:p w14:paraId="31E46EA2" w14:textId="77777777" w:rsidR="00A15724" w:rsidRPr="00506851" w:rsidRDefault="00A15724" w:rsidP="00A61512">
            <w:pPr>
              <w:spacing w:line="240" w:lineRule="auto"/>
              <w:rPr>
                <w:b/>
                <w:bCs/>
                <w:sz w:val="20"/>
                <w:szCs w:val="20"/>
                <w:lang w:eastAsia="es-EC"/>
              </w:rPr>
            </w:pPr>
            <w:r w:rsidRPr="00506851">
              <w:rPr>
                <w:b/>
                <w:bCs/>
                <w:sz w:val="20"/>
                <w:szCs w:val="20"/>
                <w:lang w:eastAsia="es-EC"/>
              </w:rPr>
              <w:t>Menor a $500</w:t>
            </w:r>
          </w:p>
        </w:tc>
        <w:tc>
          <w:tcPr>
            <w:tcW w:w="409" w:type="pct"/>
            <w:tcBorders>
              <w:top w:val="single" w:sz="4" w:space="0" w:color="auto"/>
            </w:tcBorders>
            <w:shd w:val="clear" w:color="auto" w:fill="auto"/>
            <w:noWrap/>
            <w:vAlign w:val="center"/>
            <w:hideMark/>
          </w:tcPr>
          <w:p w14:paraId="23750F20" w14:textId="77777777" w:rsidR="00A15724" w:rsidRPr="00506851" w:rsidRDefault="00A15724" w:rsidP="00A61512">
            <w:pPr>
              <w:spacing w:line="240" w:lineRule="auto"/>
              <w:jc w:val="right"/>
              <w:rPr>
                <w:sz w:val="20"/>
                <w:szCs w:val="20"/>
                <w:lang w:eastAsia="es-EC"/>
              </w:rPr>
            </w:pPr>
            <w:r w:rsidRPr="00506851">
              <w:rPr>
                <w:sz w:val="20"/>
                <w:szCs w:val="20"/>
                <w:lang w:eastAsia="es-EC"/>
              </w:rPr>
              <w:t>15</w:t>
            </w:r>
          </w:p>
        </w:tc>
        <w:tc>
          <w:tcPr>
            <w:tcW w:w="456" w:type="pct"/>
            <w:tcBorders>
              <w:top w:val="single" w:sz="4" w:space="0" w:color="auto"/>
            </w:tcBorders>
            <w:shd w:val="clear" w:color="auto" w:fill="auto"/>
            <w:noWrap/>
            <w:vAlign w:val="center"/>
            <w:hideMark/>
          </w:tcPr>
          <w:p w14:paraId="5CD20308" w14:textId="77777777" w:rsidR="00A15724" w:rsidRPr="00506851" w:rsidRDefault="00A15724" w:rsidP="00A61512">
            <w:pPr>
              <w:spacing w:line="240" w:lineRule="auto"/>
              <w:jc w:val="right"/>
              <w:rPr>
                <w:sz w:val="20"/>
                <w:szCs w:val="20"/>
                <w:lang w:eastAsia="es-EC"/>
              </w:rPr>
            </w:pPr>
            <w:r w:rsidRPr="00506851">
              <w:rPr>
                <w:sz w:val="20"/>
                <w:szCs w:val="20"/>
                <w:lang w:eastAsia="es-EC"/>
              </w:rPr>
              <w:t>14</w:t>
            </w:r>
          </w:p>
        </w:tc>
        <w:tc>
          <w:tcPr>
            <w:tcW w:w="459" w:type="pct"/>
            <w:tcBorders>
              <w:top w:val="single" w:sz="4" w:space="0" w:color="auto"/>
            </w:tcBorders>
            <w:shd w:val="clear" w:color="auto" w:fill="auto"/>
            <w:noWrap/>
            <w:vAlign w:val="center"/>
            <w:hideMark/>
          </w:tcPr>
          <w:p w14:paraId="7FCB43E3" w14:textId="77777777" w:rsidR="00A15724" w:rsidRPr="00506851" w:rsidRDefault="00A15724" w:rsidP="00A61512">
            <w:pPr>
              <w:spacing w:line="240" w:lineRule="auto"/>
              <w:jc w:val="right"/>
              <w:rPr>
                <w:sz w:val="20"/>
                <w:szCs w:val="20"/>
                <w:lang w:eastAsia="es-EC"/>
              </w:rPr>
            </w:pPr>
            <w:r w:rsidRPr="00506851">
              <w:rPr>
                <w:sz w:val="20"/>
                <w:szCs w:val="20"/>
                <w:lang w:eastAsia="es-EC"/>
              </w:rPr>
              <w:t>14</w:t>
            </w:r>
          </w:p>
        </w:tc>
        <w:tc>
          <w:tcPr>
            <w:tcW w:w="435" w:type="pct"/>
            <w:tcBorders>
              <w:top w:val="single" w:sz="4" w:space="0" w:color="auto"/>
            </w:tcBorders>
            <w:shd w:val="clear" w:color="auto" w:fill="D0CECE" w:themeFill="background2" w:themeFillShade="E6"/>
            <w:noWrap/>
            <w:vAlign w:val="center"/>
            <w:hideMark/>
          </w:tcPr>
          <w:p w14:paraId="33F85094" w14:textId="77777777" w:rsidR="00A15724" w:rsidRPr="00506851" w:rsidRDefault="00A15724" w:rsidP="00A61512">
            <w:pPr>
              <w:spacing w:line="240" w:lineRule="auto"/>
              <w:jc w:val="right"/>
              <w:rPr>
                <w:sz w:val="20"/>
                <w:szCs w:val="20"/>
                <w:lang w:eastAsia="es-EC"/>
              </w:rPr>
            </w:pPr>
            <w:r w:rsidRPr="00506851">
              <w:rPr>
                <w:sz w:val="20"/>
                <w:szCs w:val="20"/>
                <w:lang w:eastAsia="es-EC"/>
              </w:rPr>
              <w:t>12</w:t>
            </w:r>
          </w:p>
        </w:tc>
        <w:tc>
          <w:tcPr>
            <w:tcW w:w="409" w:type="pct"/>
            <w:tcBorders>
              <w:top w:val="single" w:sz="4" w:space="0" w:color="auto"/>
            </w:tcBorders>
            <w:shd w:val="clear" w:color="auto" w:fill="auto"/>
            <w:noWrap/>
            <w:vAlign w:val="center"/>
            <w:hideMark/>
          </w:tcPr>
          <w:p w14:paraId="58381402" w14:textId="77777777" w:rsidR="00A15724" w:rsidRPr="00506851" w:rsidRDefault="00A15724" w:rsidP="00A61512">
            <w:pPr>
              <w:spacing w:line="240" w:lineRule="auto"/>
              <w:jc w:val="right"/>
              <w:rPr>
                <w:sz w:val="20"/>
                <w:szCs w:val="20"/>
                <w:lang w:eastAsia="es-EC"/>
              </w:rPr>
            </w:pPr>
            <w:r w:rsidRPr="00506851">
              <w:rPr>
                <w:sz w:val="20"/>
                <w:szCs w:val="20"/>
                <w:lang w:eastAsia="es-EC"/>
              </w:rPr>
              <w:t>10</w:t>
            </w:r>
          </w:p>
        </w:tc>
        <w:tc>
          <w:tcPr>
            <w:tcW w:w="409" w:type="pct"/>
            <w:tcBorders>
              <w:top w:val="single" w:sz="4" w:space="0" w:color="auto"/>
            </w:tcBorders>
            <w:shd w:val="clear" w:color="auto" w:fill="auto"/>
            <w:noWrap/>
            <w:vAlign w:val="center"/>
            <w:hideMark/>
          </w:tcPr>
          <w:p w14:paraId="7A646D2F" w14:textId="77777777" w:rsidR="00A15724" w:rsidRPr="00506851" w:rsidRDefault="00A15724" w:rsidP="00A61512">
            <w:pPr>
              <w:spacing w:line="240" w:lineRule="auto"/>
              <w:jc w:val="right"/>
              <w:rPr>
                <w:sz w:val="20"/>
                <w:szCs w:val="20"/>
                <w:lang w:eastAsia="es-EC"/>
              </w:rPr>
            </w:pPr>
            <w:r w:rsidRPr="00506851">
              <w:rPr>
                <w:sz w:val="20"/>
                <w:szCs w:val="20"/>
                <w:lang w:eastAsia="es-EC"/>
              </w:rPr>
              <w:t>19</w:t>
            </w:r>
          </w:p>
        </w:tc>
        <w:tc>
          <w:tcPr>
            <w:tcW w:w="409" w:type="pct"/>
            <w:tcBorders>
              <w:top w:val="single" w:sz="4" w:space="0" w:color="auto"/>
            </w:tcBorders>
            <w:shd w:val="clear" w:color="auto" w:fill="D0CECE" w:themeFill="background2" w:themeFillShade="E6"/>
            <w:noWrap/>
            <w:vAlign w:val="center"/>
            <w:hideMark/>
          </w:tcPr>
          <w:p w14:paraId="79BDA9D1" w14:textId="77777777" w:rsidR="00A15724" w:rsidRPr="00506851" w:rsidRDefault="00A15724" w:rsidP="00A61512">
            <w:pPr>
              <w:spacing w:line="240" w:lineRule="auto"/>
              <w:jc w:val="right"/>
              <w:rPr>
                <w:sz w:val="20"/>
                <w:szCs w:val="20"/>
                <w:lang w:eastAsia="es-EC"/>
              </w:rPr>
            </w:pPr>
            <w:r w:rsidRPr="00506851">
              <w:rPr>
                <w:sz w:val="20"/>
                <w:szCs w:val="20"/>
                <w:lang w:eastAsia="es-EC"/>
              </w:rPr>
              <w:t>33</w:t>
            </w:r>
          </w:p>
        </w:tc>
        <w:tc>
          <w:tcPr>
            <w:tcW w:w="409" w:type="pct"/>
            <w:tcBorders>
              <w:top w:val="single" w:sz="4" w:space="0" w:color="auto"/>
            </w:tcBorders>
            <w:shd w:val="clear" w:color="auto" w:fill="auto"/>
            <w:noWrap/>
            <w:vAlign w:val="center"/>
            <w:hideMark/>
          </w:tcPr>
          <w:p w14:paraId="7C28BFF7" w14:textId="77777777" w:rsidR="00A15724" w:rsidRPr="00506851" w:rsidRDefault="00A15724" w:rsidP="00A61512">
            <w:pPr>
              <w:spacing w:line="240" w:lineRule="auto"/>
              <w:jc w:val="right"/>
              <w:rPr>
                <w:sz w:val="20"/>
                <w:szCs w:val="20"/>
                <w:lang w:eastAsia="es-EC"/>
              </w:rPr>
            </w:pPr>
            <w:r w:rsidRPr="00506851">
              <w:rPr>
                <w:sz w:val="20"/>
                <w:szCs w:val="20"/>
                <w:lang w:eastAsia="es-EC"/>
              </w:rPr>
              <w:t>21</w:t>
            </w:r>
          </w:p>
        </w:tc>
        <w:tc>
          <w:tcPr>
            <w:tcW w:w="600" w:type="pct"/>
            <w:tcBorders>
              <w:top w:val="single" w:sz="4" w:space="0" w:color="auto"/>
            </w:tcBorders>
            <w:shd w:val="clear" w:color="auto" w:fill="auto"/>
            <w:noWrap/>
            <w:vAlign w:val="center"/>
            <w:hideMark/>
          </w:tcPr>
          <w:p w14:paraId="42596F7A" w14:textId="77777777" w:rsidR="00A15724" w:rsidRPr="00506851" w:rsidRDefault="00A15724" w:rsidP="00A61512">
            <w:pPr>
              <w:spacing w:line="240" w:lineRule="auto"/>
              <w:jc w:val="right"/>
              <w:rPr>
                <w:sz w:val="20"/>
                <w:szCs w:val="20"/>
                <w:lang w:eastAsia="es-EC"/>
              </w:rPr>
            </w:pPr>
            <w:r w:rsidRPr="00506851">
              <w:rPr>
                <w:sz w:val="20"/>
                <w:szCs w:val="20"/>
                <w:lang w:eastAsia="es-EC"/>
              </w:rPr>
              <w:t>14</w:t>
            </w:r>
          </w:p>
        </w:tc>
      </w:tr>
      <w:tr w:rsidR="00A15724" w:rsidRPr="00242E43" w14:paraId="313F95E5" w14:textId="77777777" w:rsidTr="00A41F93">
        <w:trPr>
          <w:trHeight w:val="288"/>
        </w:trPr>
        <w:tc>
          <w:tcPr>
            <w:tcW w:w="1004" w:type="pct"/>
            <w:shd w:val="clear" w:color="auto" w:fill="auto"/>
            <w:noWrap/>
            <w:vAlign w:val="bottom"/>
            <w:hideMark/>
          </w:tcPr>
          <w:p w14:paraId="01B3D8F0" w14:textId="77777777" w:rsidR="00A15724" w:rsidRPr="00506851" w:rsidRDefault="00A15724" w:rsidP="00A61512">
            <w:pPr>
              <w:spacing w:line="240" w:lineRule="auto"/>
              <w:rPr>
                <w:b/>
                <w:bCs/>
                <w:sz w:val="20"/>
                <w:szCs w:val="20"/>
                <w:lang w:eastAsia="es-EC"/>
              </w:rPr>
            </w:pPr>
            <w:r w:rsidRPr="00506851">
              <w:rPr>
                <w:b/>
                <w:bCs/>
                <w:sz w:val="20"/>
                <w:szCs w:val="20"/>
                <w:lang w:eastAsia="es-EC"/>
              </w:rPr>
              <w:t>Entre $500 y $900</w:t>
            </w:r>
          </w:p>
        </w:tc>
        <w:tc>
          <w:tcPr>
            <w:tcW w:w="409" w:type="pct"/>
            <w:shd w:val="clear" w:color="auto" w:fill="auto"/>
            <w:noWrap/>
            <w:vAlign w:val="center"/>
            <w:hideMark/>
          </w:tcPr>
          <w:p w14:paraId="6B961746" w14:textId="77777777" w:rsidR="00A15724" w:rsidRPr="00506851" w:rsidRDefault="00A15724" w:rsidP="00A61512">
            <w:pPr>
              <w:spacing w:line="240" w:lineRule="auto"/>
              <w:jc w:val="right"/>
              <w:rPr>
                <w:sz w:val="20"/>
                <w:szCs w:val="20"/>
                <w:lang w:eastAsia="es-EC"/>
              </w:rPr>
            </w:pPr>
            <w:r w:rsidRPr="00506851">
              <w:rPr>
                <w:sz w:val="20"/>
                <w:szCs w:val="20"/>
                <w:lang w:eastAsia="es-EC"/>
              </w:rPr>
              <w:t>17</w:t>
            </w:r>
          </w:p>
        </w:tc>
        <w:tc>
          <w:tcPr>
            <w:tcW w:w="456" w:type="pct"/>
            <w:shd w:val="clear" w:color="auto" w:fill="auto"/>
            <w:noWrap/>
            <w:vAlign w:val="center"/>
            <w:hideMark/>
          </w:tcPr>
          <w:p w14:paraId="7807B916" w14:textId="77777777" w:rsidR="00A15724" w:rsidRPr="00506851" w:rsidRDefault="00A15724" w:rsidP="00A61512">
            <w:pPr>
              <w:spacing w:line="240" w:lineRule="auto"/>
              <w:jc w:val="right"/>
              <w:rPr>
                <w:sz w:val="20"/>
                <w:szCs w:val="20"/>
                <w:lang w:eastAsia="es-EC"/>
              </w:rPr>
            </w:pPr>
            <w:r w:rsidRPr="00506851">
              <w:rPr>
                <w:sz w:val="20"/>
                <w:szCs w:val="20"/>
                <w:lang w:eastAsia="es-EC"/>
              </w:rPr>
              <w:t>17</w:t>
            </w:r>
          </w:p>
        </w:tc>
        <w:tc>
          <w:tcPr>
            <w:tcW w:w="459" w:type="pct"/>
            <w:shd w:val="clear" w:color="auto" w:fill="D0CECE" w:themeFill="background2" w:themeFillShade="E6"/>
            <w:noWrap/>
            <w:vAlign w:val="center"/>
            <w:hideMark/>
          </w:tcPr>
          <w:p w14:paraId="5B547E0C" w14:textId="77777777" w:rsidR="00A15724" w:rsidRPr="00506851" w:rsidRDefault="00A15724" w:rsidP="00A61512">
            <w:pPr>
              <w:spacing w:line="240" w:lineRule="auto"/>
              <w:jc w:val="right"/>
              <w:rPr>
                <w:sz w:val="20"/>
                <w:szCs w:val="20"/>
                <w:lang w:eastAsia="es-EC"/>
              </w:rPr>
            </w:pPr>
            <w:r w:rsidRPr="00506851">
              <w:rPr>
                <w:sz w:val="20"/>
                <w:szCs w:val="20"/>
                <w:lang w:eastAsia="es-EC"/>
              </w:rPr>
              <w:t>17</w:t>
            </w:r>
          </w:p>
        </w:tc>
        <w:tc>
          <w:tcPr>
            <w:tcW w:w="435" w:type="pct"/>
            <w:shd w:val="clear" w:color="auto" w:fill="auto"/>
            <w:noWrap/>
            <w:vAlign w:val="center"/>
            <w:hideMark/>
          </w:tcPr>
          <w:p w14:paraId="53747257" w14:textId="77777777" w:rsidR="00A15724" w:rsidRPr="00506851" w:rsidRDefault="00A15724" w:rsidP="00A61512">
            <w:pPr>
              <w:spacing w:line="240" w:lineRule="auto"/>
              <w:jc w:val="right"/>
              <w:rPr>
                <w:sz w:val="20"/>
                <w:szCs w:val="20"/>
                <w:lang w:eastAsia="es-EC"/>
              </w:rPr>
            </w:pPr>
            <w:r w:rsidRPr="00506851">
              <w:rPr>
                <w:sz w:val="20"/>
                <w:szCs w:val="20"/>
                <w:lang w:eastAsia="es-EC"/>
              </w:rPr>
              <w:t>8</w:t>
            </w:r>
          </w:p>
        </w:tc>
        <w:tc>
          <w:tcPr>
            <w:tcW w:w="409" w:type="pct"/>
            <w:shd w:val="clear" w:color="auto" w:fill="auto"/>
            <w:noWrap/>
            <w:vAlign w:val="center"/>
            <w:hideMark/>
          </w:tcPr>
          <w:p w14:paraId="35536798" w14:textId="77777777" w:rsidR="00A15724" w:rsidRPr="00506851" w:rsidRDefault="00A15724" w:rsidP="00A61512">
            <w:pPr>
              <w:spacing w:line="240" w:lineRule="auto"/>
              <w:jc w:val="right"/>
              <w:rPr>
                <w:sz w:val="20"/>
                <w:szCs w:val="20"/>
                <w:lang w:eastAsia="es-EC"/>
              </w:rPr>
            </w:pPr>
            <w:r w:rsidRPr="00506851">
              <w:rPr>
                <w:sz w:val="20"/>
                <w:szCs w:val="20"/>
                <w:lang w:eastAsia="es-EC"/>
              </w:rPr>
              <w:t>12</w:t>
            </w:r>
          </w:p>
        </w:tc>
        <w:tc>
          <w:tcPr>
            <w:tcW w:w="409" w:type="pct"/>
            <w:shd w:val="clear" w:color="auto" w:fill="auto"/>
            <w:noWrap/>
            <w:vAlign w:val="center"/>
            <w:hideMark/>
          </w:tcPr>
          <w:p w14:paraId="5BBA12F3" w14:textId="77777777" w:rsidR="00A15724" w:rsidRPr="00506851" w:rsidRDefault="00A15724" w:rsidP="00A61512">
            <w:pPr>
              <w:spacing w:line="240" w:lineRule="auto"/>
              <w:jc w:val="right"/>
              <w:rPr>
                <w:sz w:val="20"/>
                <w:szCs w:val="20"/>
                <w:lang w:eastAsia="es-EC"/>
              </w:rPr>
            </w:pPr>
            <w:r w:rsidRPr="00506851">
              <w:rPr>
                <w:sz w:val="20"/>
                <w:szCs w:val="20"/>
                <w:lang w:eastAsia="es-EC"/>
              </w:rPr>
              <w:t>9</w:t>
            </w:r>
          </w:p>
        </w:tc>
        <w:tc>
          <w:tcPr>
            <w:tcW w:w="409" w:type="pct"/>
            <w:shd w:val="clear" w:color="auto" w:fill="auto"/>
            <w:noWrap/>
            <w:vAlign w:val="center"/>
            <w:hideMark/>
          </w:tcPr>
          <w:p w14:paraId="0C75E13A" w14:textId="77777777" w:rsidR="00A15724" w:rsidRPr="00506851" w:rsidRDefault="00A15724" w:rsidP="00A61512">
            <w:pPr>
              <w:spacing w:line="240" w:lineRule="auto"/>
              <w:jc w:val="right"/>
              <w:rPr>
                <w:sz w:val="20"/>
                <w:szCs w:val="20"/>
                <w:lang w:eastAsia="es-EC"/>
              </w:rPr>
            </w:pPr>
            <w:r w:rsidRPr="00506851">
              <w:rPr>
                <w:sz w:val="20"/>
                <w:szCs w:val="20"/>
                <w:lang w:eastAsia="es-EC"/>
              </w:rPr>
              <w:t>10</w:t>
            </w:r>
          </w:p>
        </w:tc>
        <w:tc>
          <w:tcPr>
            <w:tcW w:w="409" w:type="pct"/>
            <w:shd w:val="clear" w:color="auto" w:fill="auto"/>
            <w:noWrap/>
            <w:vAlign w:val="center"/>
            <w:hideMark/>
          </w:tcPr>
          <w:p w14:paraId="214E2598" w14:textId="77777777" w:rsidR="00A15724" w:rsidRPr="00506851" w:rsidRDefault="00A15724" w:rsidP="00A61512">
            <w:pPr>
              <w:spacing w:line="240" w:lineRule="auto"/>
              <w:jc w:val="right"/>
              <w:rPr>
                <w:sz w:val="20"/>
                <w:szCs w:val="20"/>
                <w:lang w:eastAsia="es-EC"/>
              </w:rPr>
            </w:pPr>
            <w:r w:rsidRPr="00506851">
              <w:rPr>
                <w:sz w:val="20"/>
                <w:szCs w:val="20"/>
                <w:lang w:eastAsia="es-EC"/>
              </w:rPr>
              <w:t>17</w:t>
            </w:r>
          </w:p>
        </w:tc>
        <w:tc>
          <w:tcPr>
            <w:tcW w:w="600" w:type="pct"/>
            <w:shd w:val="clear" w:color="auto" w:fill="auto"/>
            <w:noWrap/>
            <w:vAlign w:val="center"/>
            <w:hideMark/>
          </w:tcPr>
          <w:p w14:paraId="4E05028C" w14:textId="77777777" w:rsidR="00A15724" w:rsidRPr="00506851" w:rsidRDefault="00A15724" w:rsidP="00A61512">
            <w:pPr>
              <w:spacing w:line="240" w:lineRule="auto"/>
              <w:jc w:val="right"/>
              <w:rPr>
                <w:sz w:val="20"/>
                <w:szCs w:val="20"/>
                <w:lang w:eastAsia="es-EC"/>
              </w:rPr>
            </w:pPr>
            <w:r w:rsidRPr="00506851">
              <w:rPr>
                <w:sz w:val="20"/>
                <w:szCs w:val="20"/>
                <w:lang w:eastAsia="es-EC"/>
              </w:rPr>
              <w:t>16</w:t>
            </w:r>
          </w:p>
        </w:tc>
      </w:tr>
      <w:tr w:rsidR="00A15724" w:rsidRPr="00242E43" w14:paraId="523FF07A" w14:textId="77777777" w:rsidTr="00A41F93">
        <w:trPr>
          <w:trHeight w:val="288"/>
        </w:trPr>
        <w:tc>
          <w:tcPr>
            <w:tcW w:w="1004" w:type="pct"/>
            <w:shd w:val="clear" w:color="auto" w:fill="auto"/>
            <w:noWrap/>
            <w:vAlign w:val="bottom"/>
            <w:hideMark/>
          </w:tcPr>
          <w:p w14:paraId="6F662E48" w14:textId="77777777" w:rsidR="00A15724" w:rsidRPr="00506851" w:rsidRDefault="00A15724" w:rsidP="00A61512">
            <w:pPr>
              <w:spacing w:line="240" w:lineRule="auto"/>
              <w:rPr>
                <w:b/>
                <w:bCs/>
                <w:sz w:val="20"/>
                <w:szCs w:val="20"/>
                <w:lang w:eastAsia="es-EC"/>
              </w:rPr>
            </w:pPr>
            <w:r w:rsidRPr="00506851">
              <w:rPr>
                <w:b/>
                <w:bCs/>
                <w:sz w:val="20"/>
                <w:szCs w:val="20"/>
                <w:lang w:eastAsia="es-EC"/>
              </w:rPr>
              <w:t>Entre $901 y $1400</w:t>
            </w:r>
          </w:p>
        </w:tc>
        <w:tc>
          <w:tcPr>
            <w:tcW w:w="409" w:type="pct"/>
            <w:shd w:val="clear" w:color="auto" w:fill="auto"/>
            <w:noWrap/>
            <w:vAlign w:val="center"/>
            <w:hideMark/>
          </w:tcPr>
          <w:p w14:paraId="3E0A73EC" w14:textId="77777777" w:rsidR="00A15724" w:rsidRPr="00506851" w:rsidRDefault="00A15724" w:rsidP="00A61512">
            <w:pPr>
              <w:spacing w:line="240" w:lineRule="auto"/>
              <w:jc w:val="right"/>
              <w:rPr>
                <w:sz w:val="20"/>
                <w:szCs w:val="20"/>
                <w:lang w:eastAsia="es-EC"/>
              </w:rPr>
            </w:pPr>
            <w:r w:rsidRPr="00506851">
              <w:rPr>
                <w:sz w:val="20"/>
                <w:szCs w:val="20"/>
                <w:lang w:eastAsia="es-EC"/>
              </w:rPr>
              <w:t>9</w:t>
            </w:r>
          </w:p>
        </w:tc>
        <w:tc>
          <w:tcPr>
            <w:tcW w:w="456" w:type="pct"/>
            <w:shd w:val="clear" w:color="auto" w:fill="auto"/>
            <w:noWrap/>
            <w:vAlign w:val="center"/>
            <w:hideMark/>
          </w:tcPr>
          <w:p w14:paraId="320DF0A3" w14:textId="77777777" w:rsidR="00A15724" w:rsidRPr="00506851" w:rsidRDefault="00A15724" w:rsidP="00A61512">
            <w:pPr>
              <w:spacing w:line="240" w:lineRule="auto"/>
              <w:jc w:val="right"/>
              <w:rPr>
                <w:sz w:val="20"/>
                <w:szCs w:val="20"/>
                <w:lang w:eastAsia="es-EC"/>
              </w:rPr>
            </w:pPr>
            <w:r w:rsidRPr="00506851">
              <w:rPr>
                <w:sz w:val="20"/>
                <w:szCs w:val="20"/>
                <w:lang w:eastAsia="es-EC"/>
              </w:rPr>
              <w:t>13</w:t>
            </w:r>
          </w:p>
        </w:tc>
        <w:tc>
          <w:tcPr>
            <w:tcW w:w="459" w:type="pct"/>
            <w:shd w:val="clear" w:color="auto" w:fill="auto"/>
            <w:noWrap/>
            <w:vAlign w:val="center"/>
            <w:hideMark/>
          </w:tcPr>
          <w:p w14:paraId="5BD57721" w14:textId="77777777" w:rsidR="00A15724" w:rsidRPr="00506851" w:rsidRDefault="00A15724" w:rsidP="00A61512">
            <w:pPr>
              <w:spacing w:line="240" w:lineRule="auto"/>
              <w:jc w:val="right"/>
              <w:rPr>
                <w:sz w:val="20"/>
                <w:szCs w:val="20"/>
                <w:lang w:eastAsia="es-EC"/>
              </w:rPr>
            </w:pPr>
            <w:r w:rsidRPr="00506851">
              <w:rPr>
                <w:sz w:val="20"/>
                <w:szCs w:val="20"/>
                <w:lang w:eastAsia="es-EC"/>
              </w:rPr>
              <w:t>9</w:t>
            </w:r>
          </w:p>
        </w:tc>
        <w:tc>
          <w:tcPr>
            <w:tcW w:w="435" w:type="pct"/>
            <w:shd w:val="clear" w:color="auto" w:fill="auto"/>
            <w:noWrap/>
            <w:vAlign w:val="center"/>
            <w:hideMark/>
          </w:tcPr>
          <w:p w14:paraId="274805A1" w14:textId="77777777" w:rsidR="00A15724" w:rsidRPr="00506851" w:rsidRDefault="00A15724" w:rsidP="00A61512">
            <w:pPr>
              <w:spacing w:line="240" w:lineRule="auto"/>
              <w:jc w:val="right"/>
              <w:rPr>
                <w:sz w:val="20"/>
                <w:szCs w:val="20"/>
                <w:lang w:eastAsia="es-EC"/>
              </w:rPr>
            </w:pPr>
            <w:r w:rsidRPr="00506851">
              <w:rPr>
                <w:sz w:val="20"/>
                <w:szCs w:val="20"/>
                <w:lang w:eastAsia="es-EC"/>
              </w:rPr>
              <w:t>2</w:t>
            </w:r>
          </w:p>
        </w:tc>
        <w:tc>
          <w:tcPr>
            <w:tcW w:w="409" w:type="pct"/>
            <w:shd w:val="clear" w:color="auto" w:fill="D0CECE" w:themeFill="background2" w:themeFillShade="E6"/>
            <w:noWrap/>
            <w:vAlign w:val="center"/>
            <w:hideMark/>
          </w:tcPr>
          <w:p w14:paraId="110CC6C3" w14:textId="77777777" w:rsidR="00A15724" w:rsidRPr="00506851" w:rsidRDefault="00A15724" w:rsidP="00A61512">
            <w:pPr>
              <w:spacing w:line="240" w:lineRule="auto"/>
              <w:jc w:val="right"/>
              <w:rPr>
                <w:sz w:val="20"/>
                <w:szCs w:val="20"/>
                <w:lang w:eastAsia="es-EC"/>
              </w:rPr>
            </w:pPr>
            <w:r w:rsidRPr="00506851">
              <w:rPr>
                <w:sz w:val="20"/>
                <w:szCs w:val="20"/>
                <w:lang w:eastAsia="es-EC"/>
              </w:rPr>
              <w:t>21</w:t>
            </w:r>
          </w:p>
        </w:tc>
        <w:tc>
          <w:tcPr>
            <w:tcW w:w="409" w:type="pct"/>
            <w:shd w:val="clear" w:color="auto" w:fill="auto"/>
            <w:noWrap/>
            <w:vAlign w:val="center"/>
            <w:hideMark/>
          </w:tcPr>
          <w:p w14:paraId="3231CF14" w14:textId="77777777" w:rsidR="00A15724" w:rsidRPr="00506851" w:rsidRDefault="00A15724" w:rsidP="00A61512">
            <w:pPr>
              <w:spacing w:line="240" w:lineRule="auto"/>
              <w:jc w:val="right"/>
              <w:rPr>
                <w:sz w:val="20"/>
                <w:szCs w:val="20"/>
                <w:lang w:eastAsia="es-EC"/>
              </w:rPr>
            </w:pPr>
            <w:r w:rsidRPr="00506851">
              <w:rPr>
                <w:sz w:val="20"/>
                <w:szCs w:val="20"/>
                <w:lang w:eastAsia="es-EC"/>
              </w:rPr>
              <w:t>8</w:t>
            </w:r>
          </w:p>
        </w:tc>
        <w:tc>
          <w:tcPr>
            <w:tcW w:w="409" w:type="pct"/>
            <w:shd w:val="clear" w:color="auto" w:fill="auto"/>
            <w:noWrap/>
            <w:vAlign w:val="center"/>
            <w:hideMark/>
          </w:tcPr>
          <w:p w14:paraId="3BE1FA7F" w14:textId="77777777" w:rsidR="00A15724" w:rsidRPr="00506851" w:rsidRDefault="00A15724" w:rsidP="00A61512">
            <w:pPr>
              <w:spacing w:line="240" w:lineRule="auto"/>
              <w:jc w:val="right"/>
              <w:rPr>
                <w:sz w:val="20"/>
                <w:szCs w:val="20"/>
                <w:lang w:eastAsia="es-EC"/>
              </w:rPr>
            </w:pPr>
            <w:r w:rsidRPr="00506851">
              <w:rPr>
                <w:sz w:val="20"/>
                <w:szCs w:val="20"/>
                <w:lang w:eastAsia="es-EC"/>
              </w:rPr>
              <w:t>11</w:t>
            </w:r>
          </w:p>
        </w:tc>
        <w:tc>
          <w:tcPr>
            <w:tcW w:w="409" w:type="pct"/>
            <w:shd w:val="clear" w:color="auto" w:fill="auto"/>
            <w:noWrap/>
            <w:vAlign w:val="center"/>
            <w:hideMark/>
          </w:tcPr>
          <w:p w14:paraId="6753B7DF" w14:textId="77777777" w:rsidR="00A15724" w:rsidRPr="00506851" w:rsidRDefault="00A15724" w:rsidP="00A61512">
            <w:pPr>
              <w:spacing w:line="240" w:lineRule="auto"/>
              <w:jc w:val="right"/>
              <w:rPr>
                <w:sz w:val="20"/>
                <w:szCs w:val="20"/>
                <w:lang w:eastAsia="es-EC"/>
              </w:rPr>
            </w:pPr>
            <w:r w:rsidRPr="00506851">
              <w:rPr>
                <w:sz w:val="20"/>
                <w:szCs w:val="20"/>
                <w:lang w:eastAsia="es-EC"/>
              </w:rPr>
              <w:t>13</w:t>
            </w:r>
          </w:p>
        </w:tc>
        <w:tc>
          <w:tcPr>
            <w:tcW w:w="600" w:type="pct"/>
            <w:shd w:val="clear" w:color="auto" w:fill="auto"/>
            <w:noWrap/>
            <w:vAlign w:val="center"/>
            <w:hideMark/>
          </w:tcPr>
          <w:p w14:paraId="11C1C8C5" w14:textId="77777777" w:rsidR="00A15724" w:rsidRPr="00506851" w:rsidRDefault="00A15724" w:rsidP="00A61512">
            <w:pPr>
              <w:spacing w:line="240" w:lineRule="auto"/>
              <w:jc w:val="right"/>
              <w:rPr>
                <w:sz w:val="20"/>
                <w:szCs w:val="20"/>
                <w:lang w:eastAsia="es-EC"/>
              </w:rPr>
            </w:pPr>
            <w:r w:rsidRPr="00506851">
              <w:rPr>
                <w:sz w:val="20"/>
                <w:szCs w:val="20"/>
                <w:lang w:eastAsia="es-EC"/>
              </w:rPr>
              <w:t>15</w:t>
            </w:r>
          </w:p>
        </w:tc>
      </w:tr>
      <w:tr w:rsidR="00A15724" w:rsidRPr="00242E43" w14:paraId="293B3C9D" w14:textId="77777777" w:rsidTr="00A41F93">
        <w:trPr>
          <w:trHeight w:val="288"/>
        </w:trPr>
        <w:tc>
          <w:tcPr>
            <w:tcW w:w="1004" w:type="pct"/>
            <w:shd w:val="clear" w:color="auto" w:fill="auto"/>
            <w:noWrap/>
            <w:vAlign w:val="bottom"/>
            <w:hideMark/>
          </w:tcPr>
          <w:p w14:paraId="79F95A06" w14:textId="69310E68" w:rsidR="00A15724" w:rsidRPr="00506851" w:rsidRDefault="00A15724" w:rsidP="00A61512">
            <w:pPr>
              <w:spacing w:line="240" w:lineRule="auto"/>
              <w:rPr>
                <w:b/>
                <w:bCs/>
                <w:sz w:val="20"/>
                <w:szCs w:val="20"/>
                <w:lang w:eastAsia="es-EC"/>
              </w:rPr>
            </w:pPr>
            <w:bookmarkStart w:id="3" w:name="_Hlk54802697"/>
            <w:r w:rsidRPr="00506851">
              <w:rPr>
                <w:b/>
                <w:bCs/>
                <w:sz w:val="20"/>
                <w:szCs w:val="20"/>
                <w:lang w:eastAsia="es-EC"/>
              </w:rPr>
              <w:t>Entre $1401 y $1700</w:t>
            </w:r>
            <w:bookmarkEnd w:id="3"/>
          </w:p>
        </w:tc>
        <w:tc>
          <w:tcPr>
            <w:tcW w:w="409" w:type="pct"/>
            <w:shd w:val="clear" w:color="auto" w:fill="D0CECE" w:themeFill="background2" w:themeFillShade="E6"/>
            <w:noWrap/>
            <w:vAlign w:val="center"/>
            <w:hideMark/>
          </w:tcPr>
          <w:p w14:paraId="6DFF92FC" w14:textId="77777777" w:rsidR="00A15724" w:rsidRPr="00506851" w:rsidRDefault="00A15724" w:rsidP="00A61512">
            <w:pPr>
              <w:spacing w:line="240" w:lineRule="auto"/>
              <w:jc w:val="right"/>
              <w:rPr>
                <w:sz w:val="20"/>
                <w:szCs w:val="20"/>
                <w:lang w:eastAsia="es-EC"/>
              </w:rPr>
            </w:pPr>
            <w:r w:rsidRPr="00506851">
              <w:rPr>
                <w:sz w:val="20"/>
                <w:szCs w:val="20"/>
                <w:lang w:eastAsia="es-EC"/>
              </w:rPr>
              <w:t>30</w:t>
            </w:r>
          </w:p>
        </w:tc>
        <w:tc>
          <w:tcPr>
            <w:tcW w:w="456" w:type="pct"/>
            <w:shd w:val="clear" w:color="auto" w:fill="D0CECE" w:themeFill="background2" w:themeFillShade="E6"/>
            <w:noWrap/>
            <w:vAlign w:val="center"/>
            <w:hideMark/>
          </w:tcPr>
          <w:p w14:paraId="00B6C2AA" w14:textId="77777777" w:rsidR="00A15724" w:rsidRPr="00506851" w:rsidRDefault="00A15724" w:rsidP="00A61512">
            <w:pPr>
              <w:spacing w:line="240" w:lineRule="auto"/>
              <w:jc w:val="right"/>
              <w:rPr>
                <w:sz w:val="20"/>
                <w:szCs w:val="20"/>
                <w:lang w:eastAsia="es-EC"/>
              </w:rPr>
            </w:pPr>
            <w:r w:rsidRPr="00506851">
              <w:rPr>
                <w:sz w:val="20"/>
                <w:szCs w:val="20"/>
                <w:lang w:eastAsia="es-EC"/>
              </w:rPr>
              <w:t>35</w:t>
            </w:r>
          </w:p>
        </w:tc>
        <w:tc>
          <w:tcPr>
            <w:tcW w:w="459" w:type="pct"/>
            <w:shd w:val="clear" w:color="auto" w:fill="auto"/>
            <w:noWrap/>
            <w:vAlign w:val="center"/>
            <w:hideMark/>
          </w:tcPr>
          <w:p w14:paraId="7E56A3A2" w14:textId="77777777" w:rsidR="00A15724" w:rsidRPr="00506851" w:rsidRDefault="00A15724" w:rsidP="00A61512">
            <w:pPr>
              <w:spacing w:line="240" w:lineRule="auto"/>
              <w:jc w:val="right"/>
              <w:rPr>
                <w:sz w:val="20"/>
                <w:szCs w:val="20"/>
                <w:lang w:eastAsia="es-EC"/>
              </w:rPr>
            </w:pPr>
            <w:r w:rsidRPr="00506851">
              <w:rPr>
                <w:sz w:val="20"/>
                <w:szCs w:val="20"/>
                <w:lang w:eastAsia="es-EC"/>
              </w:rPr>
              <w:t>1</w:t>
            </w:r>
          </w:p>
        </w:tc>
        <w:tc>
          <w:tcPr>
            <w:tcW w:w="435" w:type="pct"/>
            <w:shd w:val="clear" w:color="auto" w:fill="auto"/>
            <w:noWrap/>
            <w:vAlign w:val="center"/>
            <w:hideMark/>
          </w:tcPr>
          <w:p w14:paraId="5CD080AD" w14:textId="77777777" w:rsidR="00A15724" w:rsidRPr="00506851" w:rsidRDefault="00A15724" w:rsidP="00A61512">
            <w:pPr>
              <w:spacing w:line="240" w:lineRule="auto"/>
              <w:jc w:val="right"/>
              <w:rPr>
                <w:sz w:val="20"/>
                <w:szCs w:val="20"/>
                <w:lang w:eastAsia="es-EC"/>
              </w:rPr>
            </w:pPr>
            <w:r w:rsidRPr="00506851">
              <w:rPr>
                <w:sz w:val="20"/>
                <w:szCs w:val="20"/>
                <w:lang w:eastAsia="es-EC"/>
              </w:rPr>
              <w:t>0</w:t>
            </w:r>
          </w:p>
        </w:tc>
        <w:tc>
          <w:tcPr>
            <w:tcW w:w="409" w:type="pct"/>
            <w:shd w:val="clear" w:color="auto" w:fill="auto"/>
            <w:noWrap/>
            <w:vAlign w:val="center"/>
            <w:hideMark/>
          </w:tcPr>
          <w:p w14:paraId="45E557C5" w14:textId="77777777" w:rsidR="00A15724" w:rsidRPr="00506851" w:rsidRDefault="00A15724" w:rsidP="00A61512">
            <w:pPr>
              <w:spacing w:line="240" w:lineRule="auto"/>
              <w:jc w:val="right"/>
              <w:rPr>
                <w:sz w:val="20"/>
                <w:szCs w:val="20"/>
                <w:lang w:eastAsia="es-EC"/>
              </w:rPr>
            </w:pPr>
            <w:r w:rsidRPr="00506851">
              <w:rPr>
                <w:sz w:val="20"/>
                <w:szCs w:val="20"/>
                <w:lang w:eastAsia="es-EC"/>
              </w:rPr>
              <w:t>1</w:t>
            </w:r>
          </w:p>
        </w:tc>
        <w:tc>
          <w:tcPr>
            <w:tcW w:w="409" w:type="pct"/>
            <w:shd w:val="clear" w:color="auto" w:fill="D0CECE" w:themeFill="background2" w:themeFillShade="E6"/>
            <w:noWrap/>
            <w:vAlign w:val="center"/>
            <w:hideMark/>
          </w:tcPr>
          <w:p w14:paraId="0A650220" w14:textId="77777777" w:rsidR="00A15724" w:rsidRPr="00506851" w:rsidRDefault="00A15724" w:rsidP="00A61512">
            <w:pPr>
              <w:spacing w:line="240" w:lineRule="auto"/>
              <w:jc w:val="right"/>
              <w:rPr>
                <w:sz w:val="20"/>
                <w:szCs w:val="20"/>
                <w:lang w:eastAsia="es-EC"/>
              </w:rPr>
            </w:pPr>
            <w:r w:rsidRPr="00506851">
              <w:rPr>
                <w:sz w:val="20"/>
                <w:szCs w:val="20"/>
                <w:lang w:eastAsia="es-EC"/>
              </w:rPr>
              <w:t>21</w:t>
            </w:r>
          </w:p>
        </w:tc>
        <w:tc>
          <w:tcPr>
            <w:tcW w:w="409" w:type="pct"/>
            <w:shd w:val="clear" w:color="auto" w:fill="auto"/>
            <w:noWrap/>
            <w:vAlign w:val="center"/>
            <w:hideMark/>
          </w:tcPr>
          <w:p w14:paraId="600F4C22" w14:textId="77777777" w:rsidR="00A15724" w:rsidRPr="00506851" w:rsidRDefault="00A15724" w:rsidP="00A61512">
            <w:pPr>
              <w:spacing w:line="240" w:lineRule="auto"/>
              <w:jc w:val="right"/>
              <w:rPr>
                <w:sz w:val="20"/>
                <w:szCs w:val="20"/>
                <w:lang w:eastAsia="es-EC"/>
              </w:rPr>
            </w:pPr>
            <w:r w:rsidRPr="00506851">
              <w:rPr>
                <w:sz w:val="20"/>
                <w:szCs w:val="20"/>
                <w:lang w:eastAsia="es-EC"/>
              </w:rPr>
              <w:t>22</w:t>
            </w:r>
          </w:p>
        </w:tc>
        <w:tc>
          <w:tcPr>
            <w:tcW w:w="409" w:type="pct"/>
            <w:shd w:val="clear" w:color="auto" w:fill="D0CECE" w:themeFill="background2" w:themeFillShade="E6"/>
            <w:noWrap/>
            <w:vAlign w:val="center"/>
            <w:hideMark/>
          </w:tcPr>
          <w:p w14:paraId="45E88B45" w14:textId="77777777" w:rsidR="00A15724" w:rsidRPr="00506851" w:rsidRDefault="00A15724" w:rsidP="00A61512">
            <w:pPr>
              <w:spacing w:line="240" w:lineRule="auto"/>
              <w:jc w:val="right"/>
              <w:rPr>
                <w:sz w:val="20"/>
                <w:szCs w:val="20"/>
                <w:lang w:eastAsia="es-EC"/>
              </w:rPr>
            </w:pPr>
            <w:r w:rsidRPr="00506851">
              <w:rPr>
                <w:sz w:val="20"/>
                <w:szCs w:val="20"/>
                <w:lang w:eastAsia="es-EC"/>
              </w:rPr>
              <w:t>26</w:t>
            </w:r>
          </w:p>
        </w:tc>
        <w:tc>
          <w:tcPr>
            <w:tcW w:w="600" w:type="pct"/>
            <w:shd w:val="clear" w:color="auto" w:fill="D0CECE" w:themeFill="background2" w:themeFillShade="E6"/>
            <w:noWrap/>
            <w:vAlign w:val="center"/>
            <w:hideMark/>
          </w:tcPr>
          <w:p w14:paraId="0533A485" w14:textId="77777777" w:rsidR="00A15724" w:rsidRPr="00506851" w:rsidRDefault="00A15724" w:rsidP="00A61512">
            <w:pPr>
              <w:spacing w:line="240" w:lineRule="auto"/>
              <w:jc w:val="right"/>
              <w:rPr>
                <w:sz w:val="20"/>
                <w:szCs w:val="20"/>
                <w:lang w:eastAsia="es-EC"/>
              </w:rPr>
            </w:pPr>
            <w:r w:rsidRPr="00506851">
              <w:rPr>
                <w:sz w:val="20"/>
                <w:szCs w:val="20"/>
                <w:lang w:eastAsia="es-EC"/>
              </w:rPr>
              <w:t>28</w:t>
            </w:r>
          </w:p>
        </w:tc>
      </w:tr>
      <w:tr w:rsidR="00A15724" w:rsidRPr="00242E43" w14:paraId="68BD22DE" w14:textId="77777777" w:rsidTr="00A41F93">
        <w:trPr>
          <w:trHeight w:val="288"/>
        </w:trPr>
        <w:tc>
          <w:tcPr>
            <w:tcW w:w="1004" w:type="pct"/>
            <w:shd w:val="clear" w:color="auto" w:fill="auto"/>
            <w:noWrap/>
            <w:vAlign w:val="bottom"/>
            <w:hideMark/>
          </w:tcPr>
          <w:p w14:paraId="609112A6" w14:textId="77777777" w:rsidR="00A15724" w:rsidRPr="00506851" w:rsidRDefault="00A15724" w:rsidP="00A61512">
            <w:pPr>
              <w:spacing w:line="240" w:lineRule="auto"/>
              <w:rPr>
                <w:b/>
                <w:bCs/>
                <w:sz w:val="20"/>
                <w:szCs w:val="20"/>
                <w:lang w:eastAsia="es-EC"/>
              </w:rPr>
            </w:pPr>
            <w:r w:rsidRPr="00506851">
              <w:rPr>
                <w:b/>
                <w:bCs/>
                <w:sz w:val="20"/>
                <w:szCs w:val="20"/>
                <w:lang w:eastAsia="es-EC"/>
              </w:rPr>
              <w:t>Mayor a $1700</w:t>
            </w:r>
          </w:p>
        </w:tc>
        <w:tc>
          <w:tcPr>
            <w:tcW w:w="409" w:type="pct"/>
            <w:shd w:val="clear" w:color="auto" w:fill="auto"/>
            <w:noWrap/>
            <w:vAlign w:val="center"/>
            <w:hideMark/>
          </w:tcPr>
          <w:p w14:paraId="38854C50" w14:textId="77777777" w:rsidR="00A15724" w:rsidRPr="00506851" w:rsidRDefault="00A15724" w:rsidP="00A61512">
            <w:pPr>
              <w:spacing w:line="240" w:lineRule="auto"/>
              <w:jc w:val="right"/>
              <w:rPr>
                <w:sz w:val="20"/>
                <w:szCs w:val="20"/>
                <w:lang w:eastAsia="es-EC"/>
              </w:rPr>
            </w:pPr>
            <w:r w:rsidRPr="00506851">
              <w:rPr>
                <w:sz w:val="20"/>
                <w:szCs w:val="20"/>
                <w:lang w:eastAsia="es-EC"/>
              </w:rPr>
              <w:t>11</w:t>
            </w:r>
          </w:p>
        </w:tc>
        <w:tc>
          <w:tcPr>
            <w:tcW w:w="456" w:type="pct"/>
            <w:shd w:val="clear" w:color="auto" w:fill="auto"/>
            <w:noWrap/>
            <w:vAlign w:val="center"/>
            <w:hideMark/>
          </w:tcPr>
          <w:p w14:paraId="6CCD6304" w14:textId="77777777" w:rsidR="00A15724" w:rsidRPr="00506851" w:rsidRDefault="00A15724" w:rsidP="00A61512">
            <w:pPr>
              <w:spacing w:line="240" w:lineRule="auto"/>
              <w:jc w:val="right"/>
              <w:rPr>
                <w:sz w:val="20"/>
                <w:szCs w:val="20"/>
                <w:lang w:eastAsia="es-EC"/>
              </w:rPr>
            </w:pPr>
            <w:r w:rsidRPr="00506851">
              <w:rPr>
                <w:sz w:val="20"/>
                <w:szCs w:val="20"/>
                <w:lang w:eastAsia="es-EC"/>
              </w:rPr>
              <w:t>5</w:t>
            </w:r>
          </w:p>
        </w:tc>
        <w:tc>
          <w:tcPr>
            <w:tcW w:w="459" w:type="pct"/>
            <w:shd w:val="clear" w:color="auto" w:fill="auto"/>
            <w:noWrap/>
            <w:vAlign w:val="center"/>
            <w:hideMark/>
          </w:tcPr>
          <w:p w14:paraId="1E5C7502" w14:textId="77777777" w:rsidR="00A15724" w:rsidRPr="00506851" w:rsidRDefault="00A15724" w:rsidP="00A61512">
            <w:pPr>
              <w:spacing w:line="240" w:lineRule="auto"/>
              <w:jc w:val="right"/>
              <w:rPr>
                <w:sz w:val="20"/>
                <w:szCs w:val="20"/>
                <w:lang w:eastAsia="es-EC"/>
              </w:rPr>
            </w:pPr>
            <w:r w:rsidRPr="00506851">
              <w:rPr>
                <w:sz w:val="20"/>
                <w:szCs w:val="20"/>
                <w:lang w:eastAsia="es-EC"/>
              </w:rPr>
              <w:t>0</w:t>
            </w:r>
          </w:p>
        </w:tc>
        <w:tc>
          <w:tcPr>
            <w:tcW w:w="435" w:type="pct"/>
            <w:shd w:val="clear" w:color="auto" w:fill="auto"/>
            <w:noWrap/>
            <w:vAlign w:val="center"/>
            <w:hideMark/>
          </w:tcPr>
          <w:p w14:paraId="5C019E93" w14:textId="77777777" w:rsidR="00A15724" w:rsidRPr="00506851" w:rsidRDefault="00A15724" w:rsidP="00A61512">
            <w:pPr>
              <w:spacing w:line="240" w:lineRule="auto"/>
              <w:jc w:val="right"/>
              <w:rPr>
                <w:sz w:val="20"/>
                <w:szCs w:val="20"/>
                <w:lang w:eastAsia="es-EC"/>
              </w:rPr>
            </w:pPr>
            <w:r w:rsidRPr="00506851">
              <w:rPr>
                <w:sz w:val="20"/>
                <w:szCs w:val="20"/>
                <w:lang w:eastAsia="es-EC"/>
              </w:rPr>
              <w:t>0</w:t>
            </w:r>
          </w:p>
        </w:tc>
        <w:tc>
          <w:tcPr>
            <w:tcW w:w="409" w:type="pct"/>
            <w:shd w:val="clear" w:color="auto" w:fill="auto"/>
            <w:noWrap/>
            <w:vAlign w:val="center"/>
            <w:hideMark/>
          </w:tcPr>
          <w:p w14:paraId="452D46DE" w14:textId="77777777" w:rsidR="00A15724" w:rsidRPr="00506851" w:rsidRDefault="00A15724" w:rsidP="00A61512">
            <w:pPr>
              <w:spacing w:line="240" w:lineRule="auto"/>
              <w:jc w:val="right"/>
              <w:rPr>
                <w:sz w:val="20"/>
                <w:szCs w:val="20"/>
                <w:lang w:eastAsia="es-EC"/>
              </w:rPr>
            </w:pPr>
            <w:r w:rsidRPr="00506851">
              <w:rPr>
                <w:sz w:val="20"/>
                <w:szCs w:val="20"/>
                <w:lang w:eastAsia="es-EC"/>
              </w:rPr>
              <w:t>0</w:t>
            </w:r>
          </w:p>
        </w:tc>
        <w:tc>
          <w:tcPr>
            <w:tcW w:w="409" w:type="pct"/>
            <w:shd w:val="clear" w:color="auto" w:fill="auto"/>
            <w:noWrap/>
            <w:vAlign w:val="center"/>
            <w:hideMark/>
          </w:tcPr>
          <w:p w14:paraId="750487D7" w14:textId="77777777" w:rsidR="00A15724" w:rsidRPr="00506851" w:rsidRDefault="00A15724" w:rsidP="00A61512">
            <w:pPr>
              <w:spacing w:line="240" w:lineRule="auto"/>
              <w:jc w:val="right"/>
              <w:rPr>
                <w:sz w:val="20"/>
                <w:szCs w:val="20"/>
                <w:lang w:eastAsia="es-EC"/>
              </w:rPr>
            </w:pPr>
            <w:r w:rsidRPr="00506851">
              <w:rPr>
                <w:sz w:val="20"/>
                <w:szCs w:val="20"/>
                <w:lang w:eastAsia="es-EC"/>
              </w:rPr>
              <w:t>0</w:t>
            </w:r>
          </w:p>
        </w:tc>
        <w:tc>
          <w:tcPr>
            <w:tcW w:w="409" w:type="pct"/>
            <w:shd w:val="clear" w:color="auto" w:fill="auto"/>
            <w:noWrap/>
            <w:vAlign w:val="center"/>
            <w:hideMark/>
          </w:tcPr>
          <w:p w14:paraId="49DC311A" w14:textId="77777777" w:rsidR="00A15724" w:rsidRPr="00506851" w:rsidRDefault="00A15724" w:rsidP="00A61512">
            <w:pPr>
              <w:spacing w:line="240" w:lineRule="auto"/>
              <w:jc w:val="right"/>
              <w:rPr>
                <w:sz w:val="20"/>
                <w:szCs w:val="20"/>
                <w:lang w:eastAsia="es-EC"/>
              </w:rPr>
            </w:pPr>
            <w:r w:rsidRPr="00506851">
              <w:rPr>
                <w:sz w:val="20"/>
                <w:szCs w:val="20"/>
                <w:lang w:eastAsia="es-EC"/>
              </w:rPr>
              <w:t>0</w:t>
            </w:r>
          </w:p>
        </w:tc>
        <w:tc>
          <w:tcPr>
            <w:tcW w:w="409" w:type="pct"/>
            <w:shd w:val="clear" w:color="auto" w:fill="auto"/>
            <w:noWrap/>
            <w:vAlign w:val="center"/>
            <w:hideMark/>
          </w:tcPr>
          <w:p w14:paraId="1F547ECD" w14:textId="77777777" w:rsidR="00A15724" w:rsidRPr="00506851" w:rsidRDefault="00A15724" w:rsidP="00A61512">
            <w:pPr>
              <w:spacing w:line="240" w:lineRule="auto"/>
              <w:jc w:val="right"/>
              <w:rPr>
                <w:sz w:val="20"/>
                <w:szCs w:val="20"/>
                <w:lang w:eastAsia="es-EC"/>
              </w:rPr>
            </w:pPr>
            <w:r w:rsidRPr="00506851">
              <w:rPr>
                <w:sz w:val="20"/>
                <w:szCs w:val="20"/>
                <w:lang w:eastAsia="es-EC"/>
              </w:rPr>
              <w:t>2</w:t>
            </w:r>
          </w:p>
        </w:tc>
        <w:tc>
          <w:tcPr>
            <w:tcW w:w="600" w:type="pct"/>
            <w:shd w:val="clear" w:color="auto" w:fill="auto"/>
            <w:noWrap/>
            <w:vAlign w:val="center"/>
            <w:hideMark/>
          </w:tcPr>
          <w:p w14:paraId="07913579" w14:textId="77777777" w:rsidR="00A15724" w:rsidRPr="00506851" w:rsidRDefault="00A15724" w:rsidP="00A61512">
            <w:pPr>
              <w:spacing w:line="240" w:lineRule="auto"/>
              <w:jc w:val="right"/>
              <w:rPr>
                <w:sz w:val="20"/>
                <w:szCs w:val="20"/>
                <w:lang w:eastAsia="es-EC"/>
              </w:rPr>
            </w:pPr>
            <w:r w:rsidRPr="00506851">
              <w:rPr>
                <w:sz w:val="20"/>
                <w:szCs w:val="20"/>
                <w:lang w:eastAsia="es-EC"/>
              </w:rPr>
              <w:t>3</w:t>
            </w:r>
          </w:p>
        </w:tc>
      </w:tr>
      <w:tr w:rsidR="00506851" w:rsidRPr="00242E43" w14:paraId="29DD2B1A" w14:textId="77777777" w:rsidTr="0094087B">
        <w:trPr>
          <w:trHeight w:val="665"/>
        </w:trPr>
        <w:tc>
          <w:tcPr>
            <w:tcW w:w="1004" w:type="pct"/>
            <w:shd w:val="clear" w:color="auto" w:fill="auto"/>
            <w:noWrap/>
            <w:vAlign w:val="center"/>
            <w:hideMark/>
          </w:tcPr>
          <w:p w14:paraId="3AEF9C87" w14:textId="77777777" w:rsidR="00A15724" w:rsidRPr="00506851" w:rsidRDefault="00A15724" w:rsidP="00A61512">
            <w:pPr>
              <w:spacing w:line="240" w:lineRule="auto"/>
              <w:rPr>
                <w:b/>
                <w:bCs/>
                <w:sz w:val="20"/>
                <w:szCs w:val="20"/>
                <w:lang w:eastAsia="es-EC"/>
              </w:rPr>
            </w:pPr>
            <w:r w:rsidRPr="00506851">
              <w:rPr>
                <w:b/>
                <w:bCs/>
                <w:sz w:val="20"/>
                <w:szCs w:val="20"/>
                <w:lang w:eastAsia="es-EC"/>
              </w:rPr>
              <w:t>PORCENTAJE</w:t>
            </w:r>
          </w:p>
          <w:p w14:paraId="1554C6E1" w14:textId="77777777" w:rsidR="00A15724" w:rsidRPr="00506851" w:rsidRDefault="00A15724" w:rsidP="00A61512">
            <w:pPr>
              <w:spacing w:line="240" w:lineRule="auto"/>
              <w:rPr>
                <w:b/>
                <w:bCs/>
                <w:sz w:val="20"/>
                <w:szCs w:val="20"/>
                <w:lang w:eastAsia="es-EC"/>
              </w:rPr>
            </w:pPr>
            <w:r w:rsidRPr="00506851">
              <w:rPr>
                <w:b/>
                <w:bCs/>
                <w:sz w:val="20"/>
                <w:szCs w:val="20"/>
                <w:lang w:eastAsia="es-EC"/>
              </w:rPr>
              <w:t>DE LA MAYORÍA</w:t>
            </w:r>
          </w:p>
        </w:tc>
        <w:tc>
          <w:tcPr>
            <w:tcW w:w="409" w:type="pct"/>
            <w:shd w:val="clear" w:color="000000" w:fill="FFFFFF"/>
            <w:noWrap/>
            <w:vAlign w:val="center"/>
            <w:hideMark/>
          </w:tcPr>
          <w:p w14:paraId="705E656D" w14:textId="77777777" w:rsidR="00A15724" w:rsidRPr="00506851" w:rsidRDefault="00A15724" w:rsidP="00A61512">
            <w:pPr>
              <w:spacing w:line="240" w:lineRule="auto"/>
              <w:jc w:val="right"/>
              <w:rPr>
                <w:rFonts w:eastAsia="Times New Roman"/>
                <w:color w:val="000000"/>
                <w:sz w:val="20"/>
                <w:szCs w:val="20"/>
                <w:lang w:eastAsia="es-EC"/>
              </w:rPr>
            </w:pPr>
            <w:r w:rsidRPr="00506851">
              <w:rPr>
                <w:sz w:val="20"/>
                <w:szCs w:val="20"/>
              </w:rPr>
              <w:t>31%</w:t>
            </w:r>
          </w:p>
        </w:tc>
        <w:tc>
          <w:tcPr>
            <w:tcW w:w="456" w:type="pct"/>
            <w:shd w:val="clear" w:color="000000" w:fill="FFFFFF"/>
            <w:noWrap/>
            <w:vAlign w:val="center"/>
            <w:hideMark/>
          </w:tcPr>
          <w:p w14:paraId="7065EF92" w14:textId="77777777" w:rsidR="00A15724" w:rsidRPr="00506851" w:rsidRDefault="00A15724" w:rsidP="00A61512">
            <w:pPr>
              <w:spacing w:line="240" w:lineRule="auto"/>
              <w:jc w:val="right"/>
              <w:rPr>
                <w:rFonts w:eastAsia="Times New Roman"/>
                <w:color w:val="000000"/>
                <w:sz w:val="20"/>
                <w:szCs w:val="20"/>
                <w:lang w:eastAsia="es-EC"/>
              </w:rPr>
            </w:pPr>
            <w:r w:rsidRPr="00506851">
              <w:rPr>
                <w:sz w:val="20"/>
                <w:szCs w:val="20"/>
              </w:rPr>
              <w:t>36%</w:t>
            </w:r>
          </w:p>
        </w:tc>
        <w:tc>
          <w:tcPr>
            <w:tcW w:w="459" w:type="pct"/>
            <w:shd w:val="clear" w:color="000000" w:fill="FFFFFF"/>
            <w:noWrap/>
            <w:vAlign w:val="center"/>
            <w:hideMark/>
          </w:tcPr>
          <w:p w14:paraId="11A4A050" w14:textId="77777777" w:rsidR="00A15724" w:rsidRPr="00506851" w:rsidRDefault="00A15724" w:rsidP="00A61512">
            <w:pPr>
              <w:spacing w:line="240" w:lineRule="auto"/>
              <w:jc w:val="right"/>
              <w:rPr>
                <w:rFonts w:eastAsia="Times New Roman"/>
                <w:color w:val="000000"/>
                <w:sz w:val="20"/>
                <w:szCs w:val="20"/>
                <w:lang w:eastAsia="es-EC"/>
              </w:rPr>
            </w:pPr>
            <w:r w:rsidRPr="00506851">
              <w:rPr>
                <w:sz w:val="20"/>
                <w:szCs w:val="20"/>
              </w:rPr>
              <w:t>18%</w:t>
            </w:r>
          </w:p>
        </w:tc>
        <w:tc>
          <w:tcPr>
            <w:tcW w:w="435" w:type="pct"/>
            <w:shd w:val="clear" w:color="000000" w:fill="FFFFFF"/>
            <w:noWrap/>
            <w:vAlign w:val="center"/>
            <w:hideMark/>
          </w:tcPr>
          <w:p w14:paraId="73A6E2AB" w14:textId="77777777" w:rsidR="00A15724" w:rsidRPr="00506851" w:rsidRDefault="00A15724" w:rsidP="00A61512">
            <w:pPr>
              <w:spacing w:line="240" w:lineRule="auto"/>
              <w:jc w:val="right"/>
              <w:rPr>
                <w:rFonts w:eastAsia="Times New Roman"/>
                <w:color w:val="000000"/>
                <w:sz w:val="20"/>
                <w:szCs w:val="20"/>
                <w:lang w:eastAsia="es-EC"/>
              </w:rPr>
            </w:pPr>
            <w:r w:rsidRPr="00506851">
              <w:rPr>
                <w:sz w:val="20"/>
                <w:szCs w:val="20"/>
              </w:rPr>
              <w:t>13%</w:t>
            </w:r>
          </w:p>
        </w:tc>
        <w:tc>
          <w:tcPr>
            <w:tcW w:w="409" w:type="pct"/>
            <w:shd w:val="clear" w:color="000000" w:fill="FFFFFF"/>
            <w:noWrap/>
            <w:vAlign w:val="center"/>
            <w:hideMark/>
          </w:tcPr>
          <w:p w14:paraId="6452B082" w14:textId="77777777" w:rsidR="00A15724" w:rsidRPr="00506851" w:rsidRDefault="00A15724" w:rsidP="00A61512">
            <w:pPr>
              <w:spacing w:line="240" w:lineRule="auto"/>
              <w:jc w:val="right"/>
              <w:rPr>
                <w:rFonts w:eastAsia="Times New Roman"/>
                <w:color w:val="000000"/>
                <w:sz w:val="20"/>
                <w:szCs w:val="20"/>
                <w:lang w:eastAsia="es-EC"/>
              </w:rPr>
            </w:pPr>
            <w:r w:rsidRPr="00506851">
              <w:rPr>
                <w:sz w:val="20"/>
                <w:szCs w:val="20"/>
              </w:rPr>
              <w:t>22%</w:t>
            </w:r>
          </w:p>
        </w:tc>
        <w:tc>
          <w:tcPr>
            <w:tcW w:w="409" w:type="pct"/>
            <w:shd w:val="clear" w:color="000000" w:fill="FFFFFF"/>
            <w:noWrap/>
            <w:vAlign w:val="center"/>
            <w:hideMark/>
          </w:tcPr>
          <w:p w14:paraId="534A44C4" w14:textId="77777777" w:rsidR="00A15724" w:rsidRPr="00506851" w:rsidRDefault="00A15724" w:rsidP="00A61512">
            <w:pPr>
              <w:spacing w:line="240" w:lineRule="auto"/>
              <w:jc w:val="right"/>
              <w:rPr>
                <w:rFonts w:eastAsia="Times New Roman"/>
                <w:color w:val="000000"/>
                <w:sz w:val="20"/>
                <w:szCs w:val="20"/>
                <w:lang w:eastAsia="es-EC"/>
              </w:rPr>
            </w:pPr>
            <w:r w:rsidRPr="00506851">
              <w:rPr>
                <w:sz w:val="20"/>
                <w:szCs w:val="20"/>
              </w:rPr>
              <w:t>22%</w:t>
            </w:r>
          </w:p>
        </w:tc>
        <w:tc>
          <w:tcPr>
            <w:tcW w:w="409" w:type="pct"/>
            <w:shd w:val="clear" w:color="000000" w:fill="FFFFFF"/>
            <w:noWrap/>
            <w:vAlign w:val="center"/>
            <w:hideMark/>
          </w:tcPr>
          <w:p w14:paraId="633CEF5D" w14:textId="77777777" w:rsidR="00A15724" w:rsidRPr="00506851" w:rsidRDefault="00A15724" w:rsidP="00A61512">
            <w:pPr>
              <w:spacing w:line="240" w:lineRule="auto"/>
              <w:jc w:val="right"/>
              <w:rPr>
                <w:rFonts w:eastAsia="Times New Roman"/>
                <w:color w:val="000000"/>
                <w:sz w:val="20"/>
                <w:szCs w:val="20"/>
                <w:lang w:eastAsia="es-EC"/>
              </w:rPr>
            </w:pPr>
            <w:r w:rsidRPr="00506851">
              <w:rPr>
                <w:sz w:val="20"/>
                <w:szCs w:val="20"/>
              </w:rPr>
              <w:t>34%</w:t>
            </w:r>
          </w:p>
        </w:tc>
        <w:tc>
          <w:tcPr>
            <w:tcW w:w="409" w:type="pct"/>
            <w:shd w:val="clear" w:color="000000" w:fill="FFFFFF"/>
            <w:noWrap/>
            <w:vAlign w:val="center"/>
            <w:hideMark/>
          </w:tcPr>
          <w:p w14:paraId="33B7ACA9" w14:textId="77777777" w:rsidR="00A15724" w:rsidRPr="00506851" w:rsidRDefault="00A15724" w:rsidP="00A61512">
            <w:pPr>
              <w:spacing w:line="240" w:lineRule="auto"/>
              <w:jc w:val="right"/>
              <w:rPr>
                <w:rFonts w:eastAsia="Times New Roman"/>
                <w:color w:val="000000"/>
                <w:sz w:val="20"/>
                <w:szCs w:val="20"/>
                <w:lang w:eastAsia="es-EC"/>
              </w:rPr>
            </w:pPr>
            <w:r w:rsidRPr="00506851">
              <w:rPr>
                <w:sz w:val="20"/>
                <w:szCs w:val="20"/>
              </w:rPr>
              <w:t>27%</w:t>
            </w:r>
          </w:p>
        </w:tc>
        <w:tc>
          <w:tcPr>
            <w:tcW w:w="600" w:type="pct"/>
            <w:shd w:val="clear" w:color="000000" w:fill="FFFFFF"/>
            <w:noWrap/>
            <w:vAlign w:val="center"/>
            <w:hideMark/>
          </w:tcPr>
          <w:p w14:paraId="28679C1F" w14:textId="77777777" w:rsidR="00A15724" w:rsidRPr="00506851" w:rsidRDefault="00A15724" w:rsidP="00A61512">
            <w:pPr>
              <w:spacing w:line="240" w:lineRule="auto"/>
              <w:jc w:val="right"/>
              <w:rPr>
                <w:rFonts w:eastAsia="Times New Roman"/>
                <w:color w:val="000000"/>
                <w:sz w:val="20"/>
                <w:szCs w:val="20"/>
                <w:lang w:eastAsia="es-EC"/>
              </w:rPr>
            </w:pPr>
            <w:r w:rsidRPr="00506851">
              <w:rPr>
                <w:sz w:val="20"/>
                <w:szCs w:val="20"/>
              </w:rPr>
              <w:t>29%</w:t>
            </w:r>
          </w:p>
        </w:tc>
      </w:tr>
    </w:tbl>
    <w:p w14:paraId="0EAA1C74" w14:textId="77777777" w:rsidR="00A61512" w:rsidRDefault="00A61512" w:rsidP="00A61512">
      <w:pPr>
        <w:pStyle w:val="Prrafodelista"/>
        <w:numPr>
          <w:ilvl w:val="0"/>
          <w:numId w:val="28"/>
        </w:numPr>
        <w:spacing w:before="240" w:line="240" w:lineRule="auto"/>
        <w:rPr>
          <w:b/>
          <w:bCs/>
        </w:rPr>
        <w:sectPr w:rsidR="00A61512" w:rsidSect="00A61512">
          <w:type w:val="continuous"/>
          <w:pgSz w:w="11906" w:h="16838"/>
          <w:pgMar w:top="1701" w:right="1701" w:bottom="1701" w:left="1701" w:header="709" w:footer="709" w:gutter="0"/>
          <w:cols w:space="708"/>
          <w:docGrid w:linePitch="360"/>
        </w:sectPr>
      </w:pPr>
    </w:p>
    <w:p w14:paraId="49E3AA50" w14:textId="68047930" w:rsidR="00A15724" w:rsidRPr="00A61512" w:rsidRDefault="00A15724" w:rsidP="00A61512">
      <w:pPr>
        <w:pStyle w:val="Prrafodelista"/>
        <w:numPr>
          <w:ilvl w:val="0"/>
          <w:numId w:val="28"/>
        </w:numPr>
        <w:spacing w:before="240" w:line="240" w:lineRule="auto"/>
        <w:rPr>
          <w:b/>
          <w:bCs/>
        </w:rPr>
      </w:pPr>
      <w:r w:rsidRPr="00A61512">
        <w:rPr>
          <w:b/>
          <w:bCs/>
        </w:rPr>
        <w:t>Indique en qué meses disponía de servicio de internet en su local.</w:t>
      </w:r>
    </w:p>
    <w:p w14:paraId="3FA5C779" w14:textId="77777777" w:rsidR="00A61512" w:rsidRPr="00A61512" w:rsidRDefault="00A61512" w:rsidP="00A61512">
      <w:pPr>
        <w:pStyle w:val="Prrafodelista"/>
        <w:spacing w:before="240" w:line="240" w:lineRule="auto"/>
        <w:ind w:left="1068"/>
        <w:rPr>
          <w:b/>
          <w:bCs/>
        </w:rPr>
      </w:pPr>
    </w:p>
    <w:p w14:paraId="3E09A318" w14:textId="7CB64921" w:rsidR="00A15724" w:rsidRDefault="002F31A9" w:rsidP="00A61512">
      <w:pPr>
        <w:spacing w:line="240" w:lineRule="auto"/>
      </w:pPr>
      <w:r>
        <w:t>E</w:t>
      </w:r>
      <w:r w:rsidR="00A15724">
        <w:t xml:space="preserve">n los meses de </w:t>
      </w:r>
      <w:proofErr w:type="gramStart"/>
      <w:r w:rsidR="00A15724">
        <w:t>Enero</w:t>
      </w:r>
      <w:proofErr w:type="gramEnd"/>
      <w:r w:rsidR="00A15724">
        <w:t xml:space="preserve"> y Febrero que corresponden a la etapa antes del confinamiento, 33,85% de los locales (33 de 96) disponían de servicio de Internet.</w:t>
      </w:r>
    </w:p>
    <w:p w14:paraId="12C29601" w14:textId="234D7C01" w:rsidR="00A15724" w:rsidRDefault="002F31A9" w:rsidP="00A61512">
      <w:pPr>
        <w:spacing w:line="240" w:lineRule="auto"/>
      </w:pPr>
      <w:r>
        <w:t>De acuerdo con la Tabla 2, e</w:t>
      </w:r>
      <w:r w:rsidR="00A15724">
        <w:t xml:space="preserve">n los meses de </w:t>
      </w:r>
      <w:proofErr w:type="gramStart"/>
      <w:r w:rsidR="00A15724">
        <w:t>Marzo</w:t>
      </w:r>
      <w:proofErr w:type="gramEnd"/>
      <w:r w:rsidR="00A15724">
        <w:t xml:space="preserve"> a Julio durante el confinamiento el 28,75% de los locales (28 de 96) disponían de servicio de Internet.</w:t>
      </w:r>
    </w:p>
    <w:p w14:paraId="6E9AE670" w14:textId="77777777" w:rsidR="00A61512" w:rsidRDefault="00A61512" w:rsidP="00A61512">
      <w:pPr>
        <w:spacing w:line="240" w:lineRule="auto"/>
      </w:pPr>
    </w:p>
    <w:p w14:paraId="4E016660" w14:textId="77777777" w:rsidR="00A15724" w:rsidRDefault="00A15724" w:rsidP="00A61512">
      <w:pPr>
        <w:spacing w:after="240" w:line="240" w:lineRule="auto"/>
      </w:pPr>
      <w:r>
        <w:t xml:space="preserve">En los meses de </w:t>
      </w:r>
      <w:proofErr w:type="gramStart"/>
      <w:r>
        <w:t>Agosto</w:t>
      </w:r>
      <w:proofErr w:type="gramEnd"/>
      <w:r>
        <w:t xml:space="preserve"> y Septiembre después del confinamiento el 50,52% de los locales (49 de 96) disponían de servicio de Internet. Estos valores indican que la gente se vio obligada a contratar este servicio para expender sus productos. </w:t>
      </w:r>
    </w:p>
    <w:p w14:paraId="26C14BB1" w14:textId="1514F9C5" w:rsidR="00A15724" w:rsidRPr="001D3059" w:rsidRDefault="00A15724" w:rsidP="00A61512">
      <w:pPr>
        <w:pStyle w:val="Descripcin"/>
      </w:pPr>
      <w:bookmarkStart w:id="4" w:name="_Toc54914828"/>
      <w:r w:rsidRPr="001D3059">
        <w:t xml:space="preserve">Tabla </w:t>
      </w:r>
      <w:r>
        <w:fldChar w:fldCharType="begin"/>
      </w:r>
      <w:r>
        <w:instrText xml:space="preserve"> SEQ Tabla \* ARABIC </w:instrText>
      </w:r>
      <w:r>
        <w:fldChar w:fldCharType="separate"/>
      </w:r>
      <w:r w:rsidR="00575DD2">
        <w:rPr>
          <w:noProof/>
        </w:rPr>
        <w:t>2</w:t>
      </w:r>
      <w:r>
        <w:rPr>
          <w:noProof/>
        </w:rPr>
        <w:fldChar w:fldCharType="end"/>
      </w:r>
      <w:r w:rsidRPr="001D3059">
        <w:t xml:space="preserve">. </w:t>
      </w:r>
      <w:r w:rsidR="00845897">
        <w:t>Locales con d</w:t>
      </w:r>
      <w:r w:rsidRPr="001D3059">
        <w:t>isponibilidad del servicio de Internet mensual</w:t>
      </w:r>
      <w:r w:rsidR="00766E34">
        <w:t>mente</w:t>
      </w:r>
      <w:r w:rsidRPr="001D3059">
        <w:t>.</w:t>
      </w:r>
      <w:bookmarkEnd w:id="4"/>
    </w:p>
    <w:p w14:paraId="6AE7B682" w14:textId="77777777" w:rsidR="00A61512" w:rsidRDefault="00A61512" w:rsidP="00A61512">
      <w:pPr>
        <w:spacing w:line="240" w:lineRule="auto"/>
        <w:rPr>
          <w:b/>
          <w:bCs/>
          <w:sz w:val="20"/>
          <w:szCs w:val="20"/>
          <w:lang w:eastAsia="es-EC"/>
        </w:rPr>
        <w:sectPr w:rsidR="00A61512" w:rsidSect="00A61512">
          <w:type w:val="continuous"/>
          <w:pgSz w:w="11906" w:h="16838"/>
          <w:pgMar w:top="1701" w:right="1701" w:bottom="1701" w:left="1701" w:header="709" w:footer="709" w:gutter="0"/>
          <w:cols w:num="2" w:space="340"/>
          <w:docGrid w:linePitch="360"/>
        </w:sectPr>
      </w:pP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28"/>
        <w:gridCol w:w="757"/>
        <w:gridCol w:w="840"/>
        <w:gridCol w:w="776"/>
        <w:gridCol w:w="757"/>
        <w:gridCol w:w="757"/>
        <w:gridCol w:w="757"/>
        <w:gridCol w:w="757"/>
        <w:gridCol w:w="757"/>
        <w:gridCol w:w="1118"/>
      </w:tblGrid>
      <w:tr w:rsidR="00A15724" w:rsidRPr="00E17541" w14:paraId="71C925EC" w14:textId="77777777" w:rsidTr="00A41F93">
        <w:trPr>
          <w:trHeight w:val="300"/>
        </w:trPr>
        <w:tc>
          <w:tcPr>
            <w:tcW w:w="785" w:type="pct"/>
            <w:tcBorders>
              <w:top w:val="single" w:sz="4" w:space="0" w:color="auto"/>
              <w:bottom w:val="single" w:sz="4" w:space="0" w:color="auto"/>
            </w:tcBorders>
            <w:shd w:val="clear" w:color="auto" w:fill="auto"/>
            <w:noWrap/>
            <w:vAlign w:val="bottom"/>
            <w:hideMark/>
          </w:tcPr>
          <w:p w14:paraId="60817E78" w14:textId="2F1244D7" w:rsidR="00A15724" w:rsidRPr="00506851" w:rsidRDefault="00A15724" w:rsidP="00A61512">
            <w:pPr>
              <w:spacing w:line="240" w:lineRule="auto"/>
              <w:rPr>
                <w:b/>
                <w:bCs/>
                <w:sz w:val="20"/>
                <w:szCs w:val="20"/>
                <w:lang w:eastAsia="es-EC"/>
              </w:rPr>
            </w:pPr>
            <w:r w:rsidRPr="00506851">
              <w:rPr>
                <w:b/>
                <w:bCs/>
                <w:sz w:val="20"/>
                <w:szCs w:val="20"/>
                <w:lang w:eastAsia="es-EC"/>
              </w:rPr>
              <w:t xml:space="preserve">      </w:t>
            </w:r>
          </w:p>
        </w:tc>
        <w:tc>
          <w:tcPr>
            <w:tcW w:w="409" w:type="pct"/>
            <w:tcBorders>
              <w:top w:val="single" w:sz="4" w:space="0" w:color="auto"/>
              <w:bottom w:val="single" w:sz="4" w:space="0" w:color="auto"/>
            </w:tcBorders>
            <w:shd w:val="clear" w:color="auto" w:fill="auto"/>
            <w:noWrap/>
            <w:vAlign w:val="center"/>
            <w:hideMark/>
          </w:tcPr>
          <w:p w14:paraId="62DDB222" w14:textId="77777777" w:rsidR="00A15724" w:rsidRPr="00506851" w:rsidRDefault="00A15724" w:rsidP="00A61512">
            <w:pPr>
              <w:spacing w:line="240" w:lineRule="auto"/>
              <w:rPr>
                <w:b/>
                <w:bCs/>
                <w:sz w:val="20"/>
                <w:szCs w:val="20"/>
                <w:lang w:eastAsia="es-EC"/>
              </w:rPr>
            </w:pPr>
            <w:r w:rsidRPr="00506851">
              <w:rPr>
                <w:b/>
                <w:bCs/>
                <w:sz w:val="20"/>
                <w:szCs w:val="20"/>
                <w:lang w:eastAsia="es-EC"/>
              </w:rPr>
              <w:t>Enero</w:t>
            </w:r>
          </w:p>
        </w:tc>
        <w:tc>
          <w:tcPr>
            <w:tcW w:w="557" w:type="pct"/>
            <w:tcBorders>
              <w:top w:val="single" w:sz="4" w:space="0" w:color="auto"/>
              <w:bottom w:val="single" w:sz="4" w:space="0" w:color="auto"/>
            </w:tcBorders>
            <w:shd w:val="clear" w:color="auto" w:fill="auto"/>
            <w:noWrap/>
            <w:vAlign w:val="center"/>
            <w:hideMark/>
          </w:tcPr>
          <w:p w14:paraId="6E07BBCF" w14:textId="77777777" w:rsidR="00A15724" w:rsidRPr="00506851" w:rsidRDefault="00A15724" w:rsidP="00A61512">
            <w:pPr>
              <w:spacing w:line="240" w:lineRule="auto"/>
              <w:rPr>
                <w:b/>
                <w:bCs/>
                <w:sz w:val="20"/>
                <w:szCs w:val="20"/>
                <w:lang w:eastAsia="es-EC"/>
              </w:rPr>
            </w:pPr>
            <w:r w:rsidRPr="00506851">
              <w:rPr>
                <w:b/>
                <w:bCs/>
                <w:sz w:val="20"/>
                <w:szCs w:val="20"/>
                <w:lang w:eastAsia="es-EC"/>
              </w:rPr>
              <w:t>Febrero</w:t>
            </w:r>
          </w:p>
        </w:tc>
        <w:tc>
          <w:tcPr>
            <w:tcW w:w="518" w:type="pct"/>
            <w:tcBorders>
              <w:top w:val="single" w:sz="4" w:space="0" w:color="auto"/>
              <w:bottom w:val="single" w:sz="4" w:space="0" w:color="auto"/>
            </w:tcBorders>
            <w:shd w:val="clear" w:color="auto" w:fill="auto"/>
            <w:noWrap/>
            <w:vAlign w:val="center"/>
            <w:hideMark/>
          </w:tcPr>
          <w:p w14:paraId="39BCDEE6" w14:textId="77777777" w:rsidR="00A15724" w:rsidRPr="00506851" w:rsidRDefault="00A15724" w:rsidP="00A61512">
            <w:pPr>
              <w:spacing w:line="240" w:lineRule="auto"/>
              <w:rPr>
                <w:b/>
                <w:bCs/>
                <w:sz w:val="20"/>
                <w:szCs w:val="20"/>
                <w:lang w:eastAsia="es-EC"/>
              </w:rPr>
            </w:pPr>
            <w:r w:rsidRPr="00506851">
              <w:rPr>
                <w:b/>
                <w:bCs/>
                <w:sz w:val="20"/>
                <w:szCs w:val="20"/>
                <w:lang w:eastAsia="es-EC"/>
              </w:rPr>
              <w:t>Marzo</w:t>
            </w:r>
          </w:p>
        </w:tc>
        <w:tc>
          <w:tcPr>
            <w:tcW w:w="494" w:type="pct"/>
            <w:tcBorders>
              <w:top w:val="single" w:sz="4" w:space="0" w:color="auto"/>
              <w:bottom w:val="single" w:sz="4" w:space="0" w:color="auto"/>
            </w:tcBorders>
            <w:shd w:val="clear" w:color="auto" w:fill="auto"/>
            <w:noWrap/>
            <w:vAlign w:val="center"/>
            <w:hideMark/>
          </w:tcPr>
          <w:p w14:paraId="1DBFEA35" w14:textId="77777777" w:rsidR="00A15724" w:rsidRPr="00506851" w:rsidRDefault="00A15724" w:rsidP="00A61512">
            <w:pPr>
              <w:spacing w:line="240" w:lineRule="auto"/>
              <w:rPr>
                <w:b/>
                <w:bCs/>
                <w:sz w:val="20"/>
                <w:szCs w:val="20"/>
                <w:lang w:eastAsia="es-EC"/>
              </w:rPr>
            </w:pPr>
            <w:r w:rsidRPr="00506851">
              <w:rPr>
                <w:b/>
                <w:bCs/>
                <w:sz w:val="20"/>
                <w:szCs w:val="20"/>
                <w:lang w:eastAsia="es-EC"/>
              </w:rPr>
              <w:t>Abril</w:t>
            </w:r>
          </w:p>
        </w:tc>
        <w:tc>
          <w:tcPr>
            <w:tcW w:w="409" w:type="pct"/>
            <w:tcBorders>
              <w:top w:val="single" w:sz="4" w:space="0" w:color="auto"/>
              <w:bottom w:val="single" w:sz="4" w:space="0" w:color="auto"/>
            </w:tcBorders>
            <w:shd w:val="clear" w:color="auto" w:fill="auto"/>
            <w:noWrap/>
            <w:vAlign w:val="center"/>
            <w:hideMark/>
          </w:tcPr>
          <w:p w14:paraId="6688C61F" w14:textId="77777777" w:rsidR="00A15724" w:rsidRPr="00506851" w:rsidRDefault="00A15724" w:rsidP="00A61512">
            <w:pPr>
              <w:spacing w:line="240" w:lineRule="auto"/>
              <w:rPr>
                <w:b/>
                <w:bCs/>
                <w:sz w:val="20"/>
                <w:szCs w:val="20"/>
                <w:lang w:eastAsia="es-EC"/>
              </w:rPr>
            </w:pPr>
            <w:r w:rsidRPr="00506851">
              <w:rPr>
                <w:b/>
                <w:bCs/>
                <w:sz w:val="20"/>
                <w:szCs w:val="20"/>
                <w:lang w:eastAsia="es-EC"/>
              </w:rPr>
              <w:t>Mayo</w:t>
            </w:r>
          </w:p>
        </w:tc>
        <w:tc>
          <w:tcPr>
            <w:tcW w:w="409" w:type="pct"/>
            <w:tcBorders>
              <w:top w:val="single" w:sz="4" w:space="0" w:color="auto"/>
              <w:bottom w:val="single" w:sz="4" w:space="0" w:color="auto"/>
            </w:tcBorders>
            <w:shd w:val="clear" w:color="auto" w:fill="auto"/>
            <w:noWrap/>
            <w:vAlign w:val="center"/>
            <w:hideMark/>
          </w:tcPr>
          <w:p w14:paraId="28258F6B" w14:textId="77777777" w:rsidR="00A15724" w:rsidRPr="00506851" w:rsidRDefault="00A15724" w:rsidP="00A61512">
            <w:pPr>
              <w:spacing w:line="240" w:lineRule="auto"/>
              <w:rPr>
                <w:b/>
                <w:bCs/>
                <w:sz w:val="20"/>
                <w:szCs w:val="20"/>
                <w:lang w:eastAsia="es-EC"/>
              </w:rPr>
            </w:pPr>
            <w:r w:rsidRPr="00506851">
              <w:rPr>
                <w:b/>
                <w:bCs/>
                <w:sz w:val="20"/>
                <w:szCs w:val="20"/>
                <w:lang w:eastAsia="es-EC"/>
              </w:rPr>
              <w:t>Junio</w:t>
            </w:r>
          </w:p>
        </w:tc>
        <w:tc>
          <w:tcPr>
            <w:tcW w:w="409" w:type="pct"/>
            <w:tcBorders>
              <w:top w:val="single" w:sz="4" w:space="0" w:color="auto"/>
              <w:bottom w:val="single" w:sz="4" w:space="0" w:color="auto"/>
            </w:tcBorders>
            <w:shd w:val="clear" w:color="auto" w:fill="auto"/>
            <w:noWrap/>
            <w:vAlign w:val="center"/>
            <w:hideMark/>
          </w:tcPr>
          <w:p w14:paraId="43FBD4E3" w14:textId="77777777" w:rsidR="00A15724" w:rsidRPr="00506851" w:rsidRDefault="00A15724" w:rsidP="00A61512">
            <w:pPr>
              <w:spacing w:line="240" w:lineRule="auto"/>
              <w:rPr>
                <w:b/>
                <w:bCs/>
                <w:sz w:val="20"/>
                <w:szCs w:val="20"/>
                <w:lang w:eastAsia="es-EC"/>
              </w:rPr>
            </w:pPr>
            <w:r w:rsidRPr="00506851">
              <w:rPr>
                <w:b/>
                <w:bCs/>
                <w:sz w:val="20"/>
                <w:szCs w:val="20"/>
                <w:lang w:eastAsia="es-EC"/>
              </w:rPr>
              <w:t>Julio</w:t>
            </w:r>
          </w:p>
        </w:tc>
        <w:tc>
          <w:tcPr>
            <w:tcW w:w="409" w:type="pct"/>
            <w:tcBorders>
              <w:top w:val="single" w:sz="4" w:space="0" w:color="auto"/>
              <w:bottom w:val="single" w:sz="4" w:space="0" w:color="auto"/>
            </w:tcBorders>
            <w:shd w:val="clear" w:color="auto" w:fill="auto"/>
            <w:noWrap/>
            <w:vAlign w:val="center"/>
            <w:hideMark/>
          </w:tcPr>
          <w:p w14:paraId="2F22DA37" w14:textId="77777777" w:rsidR="00A15724" w:rsidRPr="00506851" w:rsidRDefault="00A15724" w:rsidP="00A61512">
            <w:pPr>
              <w:spacing w:line="240" w:lineRule="auto"/>
              <w:rPr>
                <w:b/>
                <w:bCs/>
                <w:sz w:val="20"/>
                <w:szCs w:val="20"/>
                <w:lang w:eastAsia="es-EC"/>
              </w:rPr>
            </w:pPr>
            <w:r w:rsidRPr="00506851">
              <w:rPr>
                <w:b/>
                <w:bCs/>
                <w:sz w:val="20"/>
                <w:szCs w:val="20"/>
                <w:lang w:eastAsia="es-EC"/>
              </w:rPr>
              <w:t>Agosto</w:t>
            </w:r>
          </w:p>
        </w:tc>
        <w:tc>
          <w:tcPr>
            <w:tcW w:w="600" w:type="pct"/>
            <w:tcBorders>
              <w:top w:val="single" w:sz="4" w:space="0" w:color="auto"/>
              <w:bottom w:val="single" w:sz="4" w:space="0" w:color="auto"/>
            </w:tcBorders>
            <w:shd w:val="clear" w:color="auto" w:fill="auto"/>
            <w:noWrap/>
            <w:vAlign w:val="center"/>
            <w:hideMark/>
          </w:tcPr>
          <w:p w14:paraId="671A29F9" w14:textId="77777777" w:rsidR="00A15724" w:rsidRPr="00506851" w:rsidRDefault="00A15724" w:rsidP="00A61512">
            <w:pPr>
              <w:spacing w:line="240" w:lineRule="auto"/>
              <w:rPr>
                <w:b/>
                <w:bCs/>
                <w:sz w:val="20"/>
                <w:szCs w:val="20"/>
                <w:lang w:eastAsia="es-EC"/>
              </w:rPr>
            </w:pPr>
            <w:r w:rsidRPr="00506851">
              <w:rPr>
                <w:b/>
                <w:bCs/>
                <w:sz w:val="20"/>
                <w:szCs w:val="20"/>
                <w:lang w:eastAsia="es-EC"/>
              </w:rPr>
              <w:t>Septiembre</w:t>
            </w:r>
          </w:p>
        </w:tc>
      </w:tr>
      <w:tr w:rsidR="00A15724" w:rsidRPr="00E17541" w14:paraId="4B923285" w14:textId="77777777" w:rsidTr="00A41F93">
        <w:trPr>
          <w:trHeight w:val="288"/>
        </w:trPr>
        <w:tc>
          <w:tcPr>
            <w:tcW w:w="785" w:type="pct"/>
            <w:tcBorders>
              <w:top w:val="single" w:sz="4" w:space="0" w:color="auto"/>
            </w:tcBorders>
            <w:shd w:val="clear" w:color="auto" w:fill="auto"/>
            <w:vAlign w:val="bottom"/>
            <w:hideMark/>
          </w:tcPr>
          <w:p w14:paraId="4CC0C139" w14:textId="77777777" w:rsidR="00A15724" w:rsidRPr="00506851" w:rsidRDefault="00A15724" w:rsidP="00A61512">
            <w:pPr>
              <w:spacing w:line="240" w:lineRule="auto"/>
              <w:rPr>
                <w:b/>
                <w:bCs/>
                <w:sz w:val="20"/>
                <w:szCs w:val="20"/>
                <w:lang w:eastAsia="es-EC"/>
              </w:rPr>
            </w:pPr>
            <w:r w:rsidRPr="00506851">
              <w:rPr>
                <w:b/>
                <w:bCs/>
                <w:sz w:val="20"/>
                <w:szCs w:val="20"/>
                <w:lang w:eastAsia="es-EC"/>
              </w:rPr>
              <w:t>Número de Locales</w:t>
            </w:r>
          </w:p>
        </w:tc>
        <w:tc>
          <w:tcPr>
            <w:tcW w:w="409" w:type="pct"/>
            <w:tcBorders>
              <w:top w:val="single" w:sz="4" w:space="0" w:color="auto"/>
            </w:tcBorders>
            <w:shd w:val="clear" w:color="auto" w:fill="auto"/>
            <w:noWrap/>
            <w:vAlign w:val="center"/>
            <w:hideMark/>
          </w:tcPr>
          <w:p w14:paraId="19C19687" w14:textId="77777777" w:rsidR="00A15724" w:rsidRPr="00506851" w:rsidRDefault="00A15724" w:rsidP="00A61512">
            <w:pPr>
              <w:spacing w:line="240" w:lineRule="auto"/>
              <w:jc w:val="right"/>
              <w:rPr>
                <w:sz w:val="20"/>
                <w:szCs w:val="20"/>
                <w:lang w:eastAsia="es-EC"/>
              </w:rPr>
            </w:pPr>
            <w:r w:rsidRPr="00506851">
              <w:rPr>
                <w:sz w:val="20"/>
                <w:szCs w:val="20"/>
                <w:lang w:eastAsia="es-EC"/>
              </w:rPr>
              <w:t>31</w:t>
            </w:r>
          </w:p>
        </w:tc>
        <w:tc>
          <w:tcPr>
            <w:tcW w:w="557" w:type="pct"/>
            <w:tcBorders>
              <w:top w:val="single" w:sz="4" w:space="0" w:color="auto"/>
            </w:tcBorders>
            <w:shd w:val="clear" w:color="auto" w:fill="auto"/>
            <w:noWrap/>
            <w:vAlign w:val="center"/>
            <w:hideMark/>
          </w:tcPr>
          <w:p w14:paraId="32B88552" w14:textId="77777777" w:rsidR="00A15724" w:rsidRPr="00506851" w:rsidRDefault="00A15724" w:rsidP="00A61512">
            <w:pPr>
              <w:spacing w:line="240" w:lineRule="auto"/>
              <w:jc w:val="right"/>
              <w:rPr>
                <w:sz w:val="20"/>
                <w:szCs w:val="20"/>
                <w:lang w:eastAsia="es-EC"/>
              </w:rPr>
            </w:pPr>
            <w:r w:rsidRPr="00506851">
              <w:rPr>
                <w:sz w:val="20"/>
                <w:szCs w:val="20"/>
                <w:lang w:eastAsia="es-EC"/>
              </w:rPr>
              <w:t>34</w:t>
            </w:r>
          </w:p>
        </w:tc>
        <w:tc>
          <w:tcPr>
            <w:tcW w:w="518" w:type="pct"/>
            <w:tcBorders>
              <w:top w:val="single" w:sz="4" w:space="0" w:color="auto"/>
            </w:tcBorders>
            <w:shd w:val="clear" w:color="auto" w:fill="auto"/>
            <w:noWrap/>
            <w:vAlign w:val="center"/>
            <w:hideMark/>
          </w:tcPr>
          <w:p w14:paraId="6BDF712E" w14:textId="77777777" w:rsidR="00A15724" w:rsidRPr="00506851" w:rsidRDefault="00A15724" w:rsidP="00A61512">
            <w:pPr>
              <w:spacing w:line="240" w:lineRule="auto"/>
              <w:jc w:val="right"/>
              <w:rPr>
                <w:sz w:val="20"/>
                <w:szCs w:val="20"/>
                <w:lang w:eastAsia="es-EC"/>
              </w:rPr>
            </w:pPr>
            <w:r w:rsidRPr="00506851">
              <w:rPr>
                <w:sz w:val="20"/>
                <w:szCs w:val="20"/>
                <w:lang w:eastAsia="es-EC"/>
              </w:rPr>
              <w:t>26</w:t>
            </w:r>
          </w:p>
        </w:tc>
        <w:tc>
          <w:tcPr>
            <w:tcW w:w="494" w:type="pct"/>
            <w:tcBorders>
              <w:top w:val="single" w:sz="4" w:space="0" w:color="auto"/>
            </w:tcBorders>
            <w:shd w:val="clear" w:color="auto" w:fill="auto"/>
            <w:noWrap/>
            <w:vAlign w:val="center"/>
            <w:hideMark/>
          </w:tcPr>
          <w:p w14:paraId="7605DC1B" w14:textId="77777777" w:rsidR="00A15724" w:rsidRPr="00506851" w:rsidRDefault="00A15724" w:rsidP="00A61512">
            <w:pPr>
              <w:spacing w:line="240" w:lineRule="auto"/>
              <w:jc w:val="right"/>
              <w:rPr>
                <w:sz w:val="20"/>
                <w:szCs w:val="20"/>
                <w:lang w:eastAsia="es-EC"/>
              </w:rPr>
            </w:pPr>
            <w:r w:rsidRPr="00506851">
              <w:rPr>
                <w:sz w:val="20"/>
                <w:szCs w:val="20"/>
                <w:lang w:eastAsia="es-EC"/>
              </w:rPr>
              <w:t>18</w:t>
            </w:r>
          </w:p>
        </w:tc>
        <w:tc>
          <w:tcPr>
            <w:tcW w:w="409" w:type="pct"/>
            <w:tcBorders>
              <w:top w:val="single" w:sz="4" w:space="0" w:color="auto"/>
            </w:tcBorders>
            <w:shd w:val="clear" w:color="auto" w:fill="auto"/>
            <w:noWrap/>
            <w:vAlign w:val="center"/>
            <w:hideMark/>
          </w:tcPr>
          <w:p w14:paraId="59D9F550" w14:textId="77777777" w:rsidR="00A15724" w:rsidRPr="00506851" w:rsidRDefault="00A15724" w:rsidP="00A61512">
            <w:pPr>
              <w:spacing w:line="240" w:lineRule="auto"/>
              <w:jc w:val="right"/>
              <w:rPr>
                <w:sz w:val="20"/>
                <w:szCs w:val="20"/>
                <w:lang w:eastAsia="es-EC"/>
              </w:rPr>
            </w:pPr>
            <w:r w:rsidRPr="00506851">
              <w:rPr>
                <w:sz w:val="20"/>
                <w:szCs w:val="20"/>
                <w:lang w:eastAsia="es-EC"/>
              </w:rPr>
              <w:t>19</w:t>
            </w:r>
          </w:p>
        </w:tc>
        <w:tc>
          <w:tcPr>
            <w:tcW w:w="409" w:type="pct"/>
            <w:tcBorders>
              <w:top w:val="single" w:sz="4" w:space="0" w:color="auto"/>
            </w:tcBorders>
            <w:shd w:val="clear" w:color="auto" w:fill="auto"/>
            <w:noWrap/>
            <w:vAlign w:val="center"/>
            <w:hideMark/>
          </w:tcPr>
          <w:p w14:paraId="19A4E17F" w14:textId="77777777" w:rsidR="00A15724" w:rsidRPr="00506851" w:rsidRDefault="00A15724" w:rsidP="00A61512">
            <w:pPr>
              <w:spacing w:line="240" w:lineRule="auto"/>
              <w:jc w:val="right"/>
              <w:rPr>
                <w:sz w:val="20"/>
                <w:szCs w:val="20"/>
                <w:lang w:eastAsia="es-EC"/>
              </w:rPr>
            </w:pPr>
            <w:r w:rsidRPr="00506851">
              <w:rPr>
                <w:sz w:val="20"/>
                <w:szCs w:val="20"/>
                <w:lang w:eastAsia="es-EC"/>
              </w:rPr>
              <w:t>30</w:t>
            </w:r>
          </w:p>
        </w:tc>
        <w:tc>
          <w:tcPr>
            <w:tcW w:w="409" w:type="pct"/>
            <w:tcBorders>
              <w:top w:val="single" w:sz="4" w:space="0" w:color="auto"/>
            </w:tcBorders>
            <w:shd w:val="clear" w:color="auto" w:fill="auto"/>
            <w:noWrap/>
            <w:vAlign w:val="center"/>
            <w:hideMark/>
          </w:tcPr>
          <w:p w14:paraId="656B7A09" w14:textId="77777777" w:rsidR="00A15724" w:rsidRPr="00506851" w:rsidRDefault="00A15724" w:rsidP="00A61512">
            <w:pPr>
              <w:spacing w:line="240" w:lineRule="auto"/>
              <w:jc w:val="right"/>
              <w:rPr>
                <w:sz w:val="20"/>
                <w:szCs w:val="20"/>
                <w:lang w:eastAsia="es-EC"/>
              </w:rPr>
            </w:pPr>
            <w:r w:rsidRPr="00506851">
              <w:rPr>
                <w:sz w:val="20"/>
                <w:szCs w:val="20"/>
                <w:lang w:eastAsia="es-EC"/>
              </w:rPr>
              <w:t>45</w:t>
            </w:r>
          </w:p>
        </w:tc>
        <w:tc>
          <w:tcPr>
            <w:tcW w:w="409" w:type="pct"/>
            <w:tcBorders>
              <w:top w:val="single" w:sz="4" w:space="0" w:color="auto"/>
            </w:tcBorders>
            <w:shd w:val="clear" w:color="auto" w:fill="auto"/>
            <w:noWrap/>
            <w:vAlign w:val="center"/>
            <w:hideMark/>
          </w:tcPr>
          <w:p w14:paraId="67358E3F" w14:textId="77777777" w:rsidR="00A15724" w:rsidRPr="00506851" w:rsidRDefault="00A15724" w:rsidP="00A61512">
            <w:pPr>
              <w:spacing w:line="240" w:lineRule="auto"/>
              <w:jc w:val="right"/>
              <w:rPr>
                <w:sz w:val="20"/>
                <w:szCs w:val="20"/>
                <w:lang w:eastAsia="es-EC"/>
              </w:rPr>
            </w:pPr>
            <w:r w:rsidRPr="00506851">
              <w:rPr>
                <w:sz w:val="20"/>
                <w:szCs w:val="20"/>
                <w:lang w:eastAsia="es-EC"/>
              </w:rPr>
              <w:t>48</w:t>
            </w:r>
          </w:p>
        </w:tc>
        <w:tc>
          <w:tcPr>
            <w:tcW w:w="600" w:type="pct"/>
            <w:tcBorders>
              <w:top w:val="single" w:sz="4" w:space="0" w:color="auto"/>
            </w:tcBorders>
            <w:shd w:val="clear" w:color="auto" w:fill="auto"/>
            <w:noWrap/>
            <w:vAlign w:val="center"/>
            <w:hideMark/>
          </w:tcPr>
          <w:p w14:paraId="0C9F0512" w14:textId="77777777" w:rsidR="00A15724" w:rsidRPr="00506851" w:rsidRDefault="00A15724" w:rsidP="00A61512">
            <w:pPr>
              <w:spacing w:line="240" w:lineRule="auto"/>
              <w:jc w:val="right"/>
              <w:rPr>
                <w:sz w:val="20"/>
                <w:szCs w:val="20"/>
                <w:lang w:eastAsia="es-EC"/>
              </w:rPr>
            </w:pPr>
            <w:r w:rsidRPr="00506851">
              <w:rPr>
                <w:sz w:val="20"/>
                <w:szCs w:val="20"/>
                <w:lang w:eastAsia="es-EC"/>
              </w:rPr>
              <w:t>49</w:t>
            </w:r>
          </w:p>
        </w:tc>
      </w:tr>
      <w:tr w:rsidR="00A15724" w:rsidRPr="00E17541" w14:paraId="371BC3E5" w14:textId="77777777" w:rsidTr="00A41F93">
        <w:trPr>
          <w:trHeight w:val="300"/>
        </w:trPr>
        <w:tc>
          <w:tcPr>
            <w:tcW w:w="785" w:type="pct"/>
            <w:shd w:val="clear" w:color="auto" w:fill="auto"/>
            <w:noWrap/>
            <w:vAlign w:val="bottom"/>
            <w:hideMark/>
          </w:tcPr>
          <w:p w14:paraId="42A8EDE2" w14:textId="77777777" w:rsidR="00A15724" w:rsidRPr="00506851" w:rsidRDefault="00A15724" w:rsidP="00A61512">
            <w:pPr>
              <w:spacing w:line="240" w:lineRule="auto"/>
              <w:rPr>
                <w:b/>
                <w:bCs/>
                <w:sz w:val="20"/>
                <w:szCs w:val="20"/>
                <w:lang w:eastAsia="es-EC"/>
              </w:rPr>
            </w:pPr>
            <w:r w:rsidRPr="00506851">
              <w:rPr>
                <w:b/>
                <w:bCs/>
                <w:sz w:val="20"/>
                <w:szCs w:val="20"/>
                <w:lang w:eastAsia="es-EC"/>
              </w:rPr>
              <w:t>Porcentajes</w:t>
            </w:r>
          </w:p>
        </w:tc>
        <w:tc>
          <w:tcPr>
            <w:tcW w:w="409" w:type="pct"/>
            <w:shd w:val="clear" w:color="auto" w:fill="auto"/>
            <w:noWrap/>
            <w:vAlign w:val="center"/>
            <w:hideMark/>
          </w:tcPr>
          <w:p w14:paraId="65BAE193" w14:textId="77777777" w:rsidR="00A15724" w:rsidRPr="00506851" w:rsidRDefault="00A15724" w:rsidP="00A61512">
            <w:pPr>
              <w:spacing w:line="240" w:lineRule="auto"/>
              <w:jc w:val="right"/>
              <w:rPr>
                <w:sz w:val="20"/>
                <w:szCs w:val="20"/>
                <w:lang w:eastAsia="es-EC"/>
              </w:rPr>
            </w:pPr>
            <w:r w:rsidRPr="00506851">
              <w:rPr>
                <w:sz w:val="20"/>
                <w:szCs w:val="20"/>
                <w:lang w:eastAsia="es-EC"/>
              </w:rPr>
              <w:t>32,29%</w:t>
            </w:r>
          </w:p>
        </w:tc>
        <w:tc>
          <w:tcPr>
            <w:tcW w:w="557" w:type="pct"/>
            <w:shd w:val="clear" w:color="auto" w:fill="auto"/>
            <w:noWrap/>
            <w:vAlign w:val="center"/>
            <w:hideMark/>
          </w:tcPr>
          <w:p w14:paraId="4D6CA283" w14:textId="77777777" w:rsidR="00A15724" w:rsidRPr="00506851" w:rsidRDefault="00A15724" w:rsidP="00A61512">
            <w:pPr>
              <w:spacing w:line="240" w:lineRule="auto"/>
              <w:jc w:val="right"/>
              <w:rPr>
                <w:sz w:val="20"/>
                <w:szCs w:val="20"/>
                <w:lang w:eastAsia="es-EC"/>
              </w:rPr>
            </w:pPr>
            <w:r w:rsidRPr="00506851">
              <w:rPr>
                <w:sz w:val="20"/>
                <w:szCs w:val="20"/>
                <w:lang w:eastAsia="es-EC"/>
              </w:rPr>
              <w:t>35,42%</w:t>
            </w:r>
          </w:p>
        </w:tc>
        <w:tc>
          <w:tcPr>
            <w:tcW w:w="518" w:type="pct"/>
            <w:shd w:val="clear" w:color="auto" w:fill="auto"/>
            <w:noWrap/>
            <w:vAlign w:val="center"/>
            <w:hideMark/>
          </w:tcPr>
          <w:p w14:paraId="5BA35AD3" w14:textId="77777777" w:rsidR="00A15724" w:rsidRPr="00506851" w:rsidRDefault="00A15724" w:rsidP="00A61512">
            <w:pPr>
              <w:spacing w:line="240" w:lineRule="auto"/>
              <w:jc w:val="right"/>
              <w:rPr>
                <w:sz w:val="20"/>
                <w:szCs w:val="20"/>
                <w:lang w:eastAsia="es-EC"/>
              </w:rPr>
            </w:pPr>
            <w:r w:rsidRPr="00506851">
              <w:rPr>
                <w:sz w:val="20"/>
                <w:szCs w:val="20"/>
                <w:lang w:eastAsia="es-EC"/>
              </w:rPr>
              <w:t>27,08%</w:t>
            </w:r>
          </w:p>
        </w:tc>
        <w:tc>
          <w:tcPr>
            <w:tcW w:w="494" w:type="pct"/>
            <w:shd w:val="clear" w:color="auto" w:fill="auto"/>
            <w:noWrap/>
            <w:vAlign w:val="center"/>
            <w:hideMark/>
          </w:tcPr>
          <w:p w14:paraId="24E02553" w14:textId="77777777" w:rsidR="00A15724" w:rsidRPr="00506851" w:rsidRDefault="00A15724" w:rsidP="00A61512">
            <w:pPr>
              <w:spacing w:line="240" w:lineRule="auto"/>
              <w:jc w:val="right"/>
              <w:rPr>
                <w:sz w:val="20"/>
                <w:szCs w:val="20"/>
                <w:lang w:eastAsia="es-EC"/>
              </w:rPr>
            </w:pPr>
            <w:r w:rsidRPr="00506851">
              <w:rPr>
                <w:sz w:val="20"/>
                <w:szCs w:val="20"/>
                <w:lang w:eastAsia="es-EC"/>
              </w:rPr>
              <w:t>18,75%</w:t>
            </w:r>
          </w:p>
        </w:tc>
        <w:tc>
          <w:tcPr>
            <w:tcW w:w="409" w:type="pct"/>
            <w:shd w:val="clear" w:color="auto" w:fill="auto"/>
            <w:noWrap/>
            <w:vAlign w:val="center"/>
            <w:hideMark/>
          </w:tcPr>
          <w:p w14:paraId="46049E5E" w14:textId="77777777" w:rsidR="00A15724" w:rsidRPr="00506851" w:rsidRDefault="00A15724" w:rsidP="00A61512">
            <w:pPr>
              <w:spacing w:line="240" w:lineRule="auto"/>
              <w:jc w:val="right"/>
              <w:rPr>
                <w:sz w:val="20"/>
                <w:szCs w:val="20"/>
                <w:lang w:eastAsia="es-EC"/>
              </w:rPr>
            </w:pPr>
            <w:r w:rsidRPr="00506851">
              <w:rPr>
                <w:sz w:val="20"/>
                <w:szCs w:val="20"/>
                <w:lang w:eastAsia="es-EC"/>
              </w:rPr>
              <w:t>19,79%</w:t>
            </w:r>
          </w:p>
        </w:tc>
        <w:tc>
          <w:tcPr>
            <w:tcW w:w="409" w:type="pct"/>
            <w:shd w:val="clear" w:color="auto" w:fill="auto"/>
            <w:noWrap/>
            <w:vAlign w:val="center"/>
            <w:hideMark/>
          </w:tcPr>
          <w:p w14:paraId="3A3C6559" w14:textId="77777777" w:rsidR="00A15724" w:rsidRPr="00506851" w:rsidRDefault="00A15724" w:rsidP="00A61512">
            <w:pPr>
              <w:spacing w:line="240" w:lineRule="auto"/>
              <w:jc w:val="right"/>
              <w:rPr>
                <w:sz w:val="20"/>
                <w:szCs w:val="20"/>
                <w:lang w:eastAsia="es-EC"/>
              </w:rPr>
            </w:pPr>
            <w:r w:rsidRPr="00506851">
              <w:rPr>
                <w:sz w:val="20"/>
                <w:szCs w:val="20"/>
                <w:lang w:eastAsia="es-EC"/>
              </w:rPr>
              <w:t>31,25%</w:t>
            </w:r>
          </w:p>
        </w:tc>
        <w:tc>
          <w:tcPr>
            <w:tcW w:w="409" w:type="pct"/>
            <w:shd w:val="clear" w:color="auto" w:fill="auto"/>
            <w:noWrap/>
            <w:vAlign w:val="center"/>
            <w:hideMark/>
          </w:tcPr>
          <w:p w14:paraId="3A08E212" w14:textId="77777777" w:rsidR="00A15724" w:rsidRPr="00506851" w:rsidRDefault="00A15724" w:rsidP="00A61512">
            <w:pPr>
              <w:spacing w:line="240" w:lineRule="auto"/>
              <w:jc w:val="right"/>
              <w:rPr>
                <w:sz w:val="20"/>
                <w:szCs w:val="20"/>
                <w:lang w:eastAsia="es-EC"/>
              </w:rPr>
            </w:pPr>
            <w:r w:rsidRPr="00506851">
              <w:rPr>
                <w:sz w:val="20"/>
                <w:szCs w:val="20"/>
                <w:lang w:eastAsia="es-EC"/>
              </w:rPr>
              <w:t>46,88%</w:t>
            </w:r>
          </w:p>
        </w:tc>
        <w:tc>
          <w:tcPr>
            <w:tcW w:w="409" w:type="pct"/>
            <w:shd w:val="clear" w:color="auto" w:fill="auto"/>
            <w:noWrap/>
            <w:vAlign w:val="center"/>
            <w:hideMark/>
          </w:tcPr>
          <w:p w14:paraId="01D5A51C" w14:textId="77777777" w:rsidR="00A15724" w:rsidRPr="00506851" w:rsidRDefault="00A15724" w:rsidP="00A61512">
            <w:pPr>
              <w:spacing w:line="240" w:lineRule="auto"/>
              <w:jc w:val="right"/>
              <w:rPr>
                <w:sz w:val="20"/>
                <w:szCs w:val="20"/>
                <w:lang w:eastAsia="es-EC"/>
              </w:rPr>
            </w:pPr>
            <w:r w:rsidRPr="00506851">
              <w:rPr>
                <w:sz w:val="20"/>
                <w:szCs w:val="20"/>
                <w:lang w:eastAsia="es-EC"/>
              </w:rPr>
              <w:t>50,00%</w:t>
            </w:r>
          </w:p>
        </w:tc>
        <w:tc>
          <w:tcPr>
            <w:tcW w:w="600" w:type="pct"/>
            <w:shd w:val="clear" w:color="auto" w:fill="auto"/>
            <w:noWrap/>
            <w:vAlign w:val="center"/>
            <w:hideMark/>
          </w:tcPr>
          <w:p w14:paraId="7C2BCB1B" w14:textId="77777777" w:rsidR="00A15724" w:rsidRPr="00506851" w:rsidRDefault="00A15724" w:rsidP="00A61512">
            <w:pPr>
              <w:spacing w:line="240" w:lineRule="auto"/>
              <w:jc w:val="right"/>
              <w:rPr>
                <w:sz w:val="20"/>
                <w:szCs w:val="20"/>
                <w:lang w:eastAsia="es-EC"/>
              </w:rPr>
            </w:pPr>
            <w:r w:rsidRPr="00506851">
              <w:rPr>
                <w:sz w:val="20"/>
                <w:szCs w:val="20"/>
                <w:lang w:eastAsia="es-EC"/>
              </w:rPr>
              <w:t>51,04%</w:t>
            </w:r>
          </w:p>
        </w:tc>
      </w:tr>
    </w:tbl>
    <w:p w14:paraId="6D0FAAF8" w14:textId="77777777" w:rsidR="00A61512" w:rsidRDefault="00A61512" w:rsidP="00A61512">
      <w:pPr>
        <w:spacing w:before="240" w:line="240" w:lineRule="auto"/>
        <w:sectPr w:rsidR="00A61512" w:rsidSect="00A61512">
          <w:type w:val="continuous"/>
          <w:pgSz w:w="11906" w:h="16838"/>
          <w:pgMar w:top="1701" w:right="1701" w:bottom="1701" w:left="1701" w:header="709" w:footer="709" w:gutter="0"/>
          <w:cols w:space="708"/>
          <w:docGrid w:linePitch="360"/>
        </w:sectPr>
      </w:pPr>
    </w:p>
    <w:p w14:paraId="234F301E" w14:textId="1FD943ED" w:rsidR="00A15724" w:rsidRPr="00045032" w:rsidRDefault="00A8665B" w:rsidP="00A61512">
      <w:pPr>
        <w:spacing w:before="240" w:line="240" w:lineRule="auto"/>
      </w:pPr>
      <w:r>
        <w:t>L</w:t>
      </w:r>
      <w:r w:rsidR="00A15724">
        <w:t>a mayoría de los locales</w:t>
      </w:r>
      <w:r w:rsidR="00A15724" w:rsidRPr="00E23B2A">
        <w:t xml:space="preserve"> </w:t>
      </w:r>
      <w:r w:rsidR="00A15724">
        <w:t xml:space="preserve">que disponían de Internet son Medianos y Pequeños Informales en </w:t>
      </w:r>
      <w:proofErr w:type="spellStart"/>
      <w:r w:rsidR="00A15724">
        <w:t>Codesa</w:t>
      </w:r>
      <w:proofErr w:type="spellEnd"/>
      <w:r w:rsidR="00A15724">
        <w:t xml:space="preserve"> y en el Centro, los locales Grandes Formales en la</w:t>
      </w:r>
      <w:r w:rsidR="00A15724" w:rsidRPr="00B10666">
        <w:t xml:space="preserve"> </w:t>
      </w:r>
      <w:r w:rsidR="00A15724">
        <w:t>Parada 10 hasta las Palmas, mientras que los comercios de San Rafael nunca contrataron un servicio de Internet en sus locales ya que algunos tenían en su dispositivo móvil.</w:t>
      </w:r>
    </w:p>
    <w:p w14:paraId="79A427C5" w14:textId="2160F22A" w:rsidR="006C2492" w:rsidRPr="00A61512" w:rsidRDefault="00A15724" w:rsidP="00A61512">
      <w:pPr>
        <w:spacing w:line="240" w:lineRule="auto"/>
        <w:rPr>
          <w:b/>
          <w:bCs/>
        </w:rPr>
      </w:pPr>
      <w:r w:rsidRPr="00A61512">
        <w:rPr>
          <w:b/>
          <w:bCs/>
        </w:rPr>
        <w:t>Indique los meses en que su local disponía de una página web donde expone sus productos y servicios.</w:t>
      </w:r>
    </w:p>
    <w:p w14:paraId="29BF0CF6" w14:textId="7742002C" w:rsidR="00A61512" w:rsidRPr="00A61512" w:rsidRDefault="00A61512" w:rsidP="00A61512">
      <w:pPr>
        <w:pStyle w:val="Prrafodelista"/>
        <w:spacing w:line="240" w:lineRule="auto"/>
        <w:ind w:left="1068"/>
        <w:rPr>
          <w:b/>
          <w:bCs/>
        </w:rPr>
      </w:pPr>
    </w:p>
    <w:p w14:paraId="04E51EBF" w14:textId="3A0D987D" w:rsidR="006C2492" w:rsidRDefault="00A15724" w:rsidP="00A61512">
      <w:pPr>
        <w:spacing w:line="240" w:lineRule="auto"/>
      </w:pPr>
      <w:r>
        <w:t xml:space="preserve">Como se observa en la Tabla </w:t>
      </w:r>
      <w:r w:rsidR="00EE3663">
        <w:t>3</w:t>
      </w:r>
      <w:r>
        <w:t xml:space="preserve"> en los meses de </w:t>
      </w:r>
      <w:proofErr w:type="gramStart"/>
      <w:r>
        <w:t>Enero</w:t>
      </w:r>
      <w:proofErr w:type="gramEnd"/>
      <w:r>
        <w:t xml:space="preserve"> y Febrero que corresponden a la etapa antes confinamiento, 18,75% de los locales (18 de 96) contaba con una página web donde expone sus productos y servicios.</w:t>
      </w:r>
    </w:p>
    <w:p w14:paraId="369FBAAB" w14:textId="77777777" w:rsidR="00A61512" w:rsidRPr="006C2492" w:rsidRDefault="00A61512" w:rsidP="00A61512">
      <w:pPr>
        <w:spacing w:line="240" w:lineRule="auto"/>
        <w:rPr>
          <w:b/>
          <w:bCs/>
        </w:rPr>
      </w:pPr>
    </w:p>
    <w:p w14:paraId="0F25A85D" w14:textId="77777777" w:rsidR="00A15724" w:rsidRDefault="00A15724" w:rsidP="00A61512">
      <w:pPr>
        <w:spacing w:line="240" w:lineRule="auto"/>
      </w:pPr>
      <w:r>
        <w:t xml:space="preserve">En los meses de </w:t>
      </w:r>
      <w:proofErr w:type="gramStart"/>
      <w:r>
        <w:t>Marzo</w:t>
      </w:r>
      <w:proofErr w:type="gramEnd"/>
      <w:r>
        <w:t xml:space="preserve"> a Julio durante el confinamiento el 24,38% de los locales (23 de 96) contaba con una página web donde expone sus productos y servicios.</w:t>
      </w:r>
    </w:p>
    <w:p w14:paraId="32B8BC6C" w14:textId="77777777" w:rsidR="00A15724" w:rsidRDefault="00A15724" w:rsidP="00A61512">
      <w:pPr>
        <w:spacing w:line="240" w:lineRule="auto"/>
      </w:pPr>
      <w:r>
        <w:t xml:space="preserve">En los meses de </w:t>
      </w:r>
      <w:proofErr w:type="gramStart"/>
      <w:r>
        <w:t>Agosto</w:t>
      </w:r>
      <w:proofErr w:type="gramEnd"/>
      <w:r>
        <w:t xml:space="preserve"> y Septiembre después del confinamiento el 46,35% de los locales (45 de 96) contaba con una página web donde expone sus productos y servicios.</w:t>
      </w:r>
    </w:p>
    <w:p w14:paraId="74213D65" w14:textId="28C901FF" w:rsidR="00A15724" w:rsidRDefault="00EE3663" w:rsidP="00A61512">
      <w:pPr>
        <w:spacing w:line="240" w:lineRule="auto"/>
      </w:pPr>
      <w:r>
        <w:t>E</w:t>
      </w:r>
      <w:r w:rsidR="00A15724">
        <w:t xml:space="preserve">xistió un aumento progresivo a partir del mes de </w:t>
      </w:r>
      <w:proofErr w:type="gramStart"/>
      <w:r w:rsidR="00A15724">
        <w:t>Junio</w:t>
      </w:r>
      <w:proofErr w:type="gramEnd"/>
      <w:r w:rsidR="00A15724">
        <w:t>, lo que indica que las personas se vieron obligadas a crear una página web de su negocio para expender sus productos y servicios.</w:t>
      </w:r>
    </w:p>
    <w:p w14:paraId="425E5F3D" w14:textId="77777777" w:rsidR="00A61512" w:rsidRPr="001A677B" w:rsidRDefault="00A61512" w:rsidP="00A61512">
      <w:pPr>
        <w:spacing w:line="240" w:lineRule="auto"/>
      </w:pPr>
    </w:p>
    <w:p w14:paraId="3A3D3471" w14:textId="3CB2DC42" w:rsidR="00A15724" w:rsidRDefault="00A15724" w:rsidP="00A61512">
      <w:pPr>
        <w:pStyle w:val="Descripcin"/>
      </w:pPr>
      <w:bookmarkStart w:id="5" w:name="_Toc54914830"/>
      <w:r>
        <w:t xml:space="preserve">Tabla </w:t>
      </w:r>
      <w:r>
        <w:fldChar w:fldCharType="begin"/>
      </w:r>
      <w:r>
        <w:instrText xml:space="preserve"> SEQ Tabla \* ARABIC </w:instrText>
      </w:r>
      <w:r>
        <w:fldChar w:fldCharType="separate"/>
      </w:r>
      <w:r w:rsidR="00575DD2">
        <w:rPr>
          <w:noProof/>
        </w:rPr>
        <w:t>3</w:t>
      </w:r>
      <w:r>
        <w:rPr>
          <w:noProof/>
        </w:rPr>
        <w:fldChar w:fldCharType="end"/>
      </w:r>
      <w:r>
        <w:t xml:space="preserve">. </w:t>
      </w:r>
      <w:r w:rsidR="00845897">
        <w:t>Locales con d</w:t>
      </w:r>
      <w:r>
        <w:t xml:space="preserve">isponibilidad de </w:t>
      </w:r>
      <w:r w:rsidR="00845897">
        <w:t xml:space="preserve">una </w:t>
      </w:r>
      <w:r>
        <w:t>página web mensual</w:t>
      </w:r>
      <w:r w:rsidR="007911B3">
        <w:t>mente</w:t>
      </w:r>
      <w:r>
        <w:t>.</w:t>
      </w:r>
      <w:bookmarkEnd w:id="5"/>
    </w:p>
    <w:p w14:paraId="7439C9ED" w14:textId="77777777" w:rsidR="00A61512" w:rsidRDefault="00A61512" w:rsidP="00A61512">
      <w:pPr>
        <w:spacing w:line="240" w:lineRule="auto"/>
        <w:rPr>
          <w:sz w:val="20"/>
          <w:szCs w:val="20"/>
          <w:lang w:eastAsia="es-EC"/>
        </w:rPr>
        <w:sectPr w:rsidR="00A61512" w:rsidSect="00A61512">
          <w:type w:val="continuous"/>
          <w:pgSz w:w="11906" w:h="16838"/>
          <w:pgMar w:top="1701" w:right="1701" w:bottom="1701" w:left="1701" w:header="709" w:footer="709" w:gutter="0"/>
          <w:cols w:num="2" w:space="340"/>
          <w:docGrid w:linePitch="360"/>
        </w:sectPr>
      </w:pP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28"/>
        <w:gridCol w:w="757"/>
        <w:gridCol w:w="840"/>
        <w:gridCol w:w="776"/>
        <w:gridCol w:w="757"/>
        <w:gridCol w:w="757"/>
        <w:gridCol w:w="757"/>
        <w:gridCol w:w="757"/>
        <w:gridCol w:w="757"/>
        <w:gridCol w:w="1118"/>
      </w:tblGrid>
      <w:tr w:rsidR="00A15724" w:rsidRPr="00ED7A4A" w14:paraId="68F48027" w14:textId="77777777" w:rsidTr="00A41F93">
        <w:trPr>
          <w:trHeight w:val="300"/>
        </w:trPr>
        <w:tc>
          <w:tcPr>
            <w:tcW w:w="785" w:type="pct"/>
            <w:tcBorders>
              <w:top w:val="single" w:sz="4" w:space="0" w:color="auto"/>
              <w:bottom w:val="single" w:sz="4" w:space="0" w:color="auto"/>
            </w:tcBorders>
            <w:shd w:val="clear" w:color="auto" w:fill="auto"/>
            <w:noWrap/>
            <w:vAlign w:val="bottom"/>
            <w:hideMark/>
          </w:tcPr>
          <w:p w14:paraId="5911AA7E" w14:textId="0D1EDE10" w:rsidR="00A15724" w:rsidRPr="00506851" w:rsidRDefault="00A15724" w:rsidP="00A61512">
            <w:pPr>
              <w:spacing w:line="240" w:lineRule="auto"/>
              <w:rPr>
                <w:sz w:val="20"/>
                <w:szCs w:val="20"/>
                <w:lang w:eastAsia="es-EC"/>
              </w:rPr>
            </w:pPr>
          </w:p>
        </w:tc>
        <w:tc>
          <w:tcPr>
            <w:tcW w:w="409" w:type="pct"/>
            <w:tcBorders>
              <w:top w:val="single" w:sz="4" w:space="0" w:color="auto"/>
              <w:bottom w:val="single" w:sz="4" w:space="0" w:color="auto"/>
            </w:tcBorders>
            <w:shd w:val="clear" w:color="auto" w:fill="auto"/>
            <w:noWrap/>
            <w:vAlign w:val="center"/>
            <w:hideMark/>
          </w:tcPr>
          <w:p w14:paraId="15C67CA4" w14:textId="77777777" w:rsidR="00A15724" w:rsidRPr="00506851" w:rsidRDefault="00A15724" w:rsidP="00A61512">
            <w:pPr>
              <w:spacing w:line="240" w:lineRule="auto"/>
              <w:rPr>
                <w:b/>
                <w:bCs/>
                <w:sz w:val="20"/>
                <w:szCs w:val="20"/>
                <w:lang w:eastAsia="es-EC"/>
              </w:rPr>
            </w:pPr>
            <w:r w:rsidRPr="00506851">
              <w:rPr>
                <w:b/>
                <w:bCs/>
                <w:sz w:val="20"/>
                <w:szCs w:val="20"/>
                <w:lang w:eastAsia="es-EC"/>
              </w:rPr>
              <w:t>Enero</w:t>
            </w:r>
          </w:p>
        </w:tc>
        <w:tc>
          <w:tcPr>
            <w:tcW w:w="557" w:type="pct"/>
            <w:tcBorders>
              <w:top w:val="single" w:sz="4" w:space="0" w:color="auto"/>
              <w:bottom w:val="single" w:sz="4" w:space="0" w:color="auto"/>
            </w:tcBorders>
            <w:shd w:val="clear" w:color="auto" w:fill="auto"/>
            <w:noWrap/>
            <w:vAlign w:val="center"/>
            <w:hideMark/>
          </w:tcPr>
          <w:p w14:paraId="7AA86363" w14:textId="77777777" w:rsidR="00A15724" w:rsidRPr="00506851" w:rsidRDefault="00A15724" w:rsidP="00A61512">
            <w:pPr>
              <w:spacing w:line="240" w:lineRule="auto"/>
              <w:rPr>
                <w:b/>
                <w:bCs/>
                <w:sz w:val="20"/>
                <w:szCs w:val="20"/>
                <w:lang w:eastAsia="es-EC"/>
              </w:rPr>
            </w:pPr>
            <w:r w:rsidRPr="00506851">
              <w:rPr>
                <w:b/>
                <w:bCs/>
                <w:sz w:val="20"/>
                <w:szCs w:val="20"/>
                <w:lang w:eastAsia="es-EC"/>
              </w:rPr>
              <w:t>Febrero</w:t>
            </w:r>
          </w:p>
        </w:tc>
        <w:tc>
          <w:tcPr>
            <w:tcW w:w="518" w:type="pct"/>
            <w:tcBorders>
              <w:top w:val="single" w:sz="4" w:space="0" w:color="auto"/>
              <w:bottom w:val="single" w:sz="4" w:space="0" w:color="auto"/>
            </w:tcBorders>
            <w:shd w:val="clear" w:color="auto" w:fill="auto"/>
            <w:noWrap/>
            <w:vAlign w:val="center"/>
            <w:hideMark/>
          </w:tcPr>
          <w:p w14:paraId="28F9B591" w14:textId="77777777" w:rsidR="00A15724" w:rsidRPr="00506851" w:rsidRDefault="00A15724" w:rsidP="00A61512">
            <w:pPr>
              <w:spacing w:line="240" w:lineRule="auto"/>
              <w:rPr>
                <w:b/>
                <w:bCs/>
                <w:sz w:val="20"/>
                <w:szCs w:val="20"/>
                <w:lang w:eastAsia="es-EC"/>
              </w:rPr>
            </w:pPr>
            <w:r w:rsidRPr="00506851">
              <w:rPr>
                <w:b/>
                <w:bCs/>
                <w:sz w:val="20"/>
                <w:szCs w:val="20"/>
                <w:lang w:eastAsia="es-EC"/>
              </w:rPr>
              <w:t>Marzo</w:t>
            </w:r>
          </w:p>
        </w:tc>
        <w:tc>
          <w:tcPr>
            <w:tcW w:w="494" w:type="pct"/>
            <w:tcBorders>
              <w:top w:val="single" w:sz="4" w:space="0" w:color="auto"/>
              <w:bottom w:val="single" w:sz="4" w:space="0" w:color="auto"/>
            </w:tcBorders>
            <w:shd w:val="clear" w:color="auto" w:fill="auto"/>
            <w:noWrap/>
            <w:vAlign w:val="center"/>
            <w:hideMark/>
          </w:tcPr>
          <w:p w14:paraId="0EB74509" w14:textId="77777777" w:rsidR="00A15724" w:rsidRPr="00506851" w:rsidRDefault="00A15724" w:rsidP="00A61512">
            <w:pPr>
              <w:spacing w:line="240" w:lineRule="auto"/>
              <w:rPr>
                <w:b/>
                <w:bCs/>
                <w:sz w:val="20"/>
                <w:szCs w:val="20"/>
                <w:lang w:eastAsia="es-EC"/>
              </w:rPr>
            </w:pPr>
            <w:r w:rsidRPr="00506851">
              <w:rPr>
                <w:b/>
                <w:bCs/>
                <w:sz w:val="20"/>
                <w:szCs w:val="20"/>
                <w:lang w:eastAsia="es-EC"/>
              </w:rPr>
              <w:t>Abril</w:t>
            </w:r>
          </w:p>
        </w:tc>
        <w:tc>
          <w:tcPr>
            <w:tcW w:w="409" w:type="pct"/>
            <w:tcBorders>
              <w:top w:val="single" w:sz="4" w:space="0" w:color="auto"/>
              <w:bottom w:val="single" w:sz="4" w:space="0" w:color="auto"/>
            </w:tcBorders>
            <w:shd w:val="clear" w:color="auto" w:fill="auto"/>
            <w:noWrap/>
            <w:vAlign w:val="center"/>
            <w:hideMark/>
          </w:tcPr>
          <w:p w14:paraId="27E01714" w14:textId="77777777" w:rsidR="00A15724" w:rsidRPr="00506851" w:rsidRDefault="00A15724" w:rsidP="00A61512">
            <w:pPr>
              <w:spacing w:line="240" w:lineRule="auto"/>
              <w:rPr>
                <w:b/>
                <w:bCs/>
                <w:sz w:val="20"/>
                <w:szCs w:val="20"/>
                <w:lang w:eastAsia="es-EC"/>
              </w:rPr>
            </w:pPr>
            <w:r w:rsidRPr="00506851">
              <w:rPr>
                <w:b/>
                <w:bCs/>
                <w:sz w:val="20"/>
                <w:szCs w:val="20"/>
                <w:lang w:eastAsia="es-EC"/>
              </w:rPr>
              <w:t>Mayo</w:t>
            </w:r>
          </w:p>
        </w:tc>
        <w:tc>
          <w:tcPr>
            <w:tcW w:w="409" w:type="pct"/>
            <w:tcBorders>
              <w:top w:val="single" w:sz="4" w:space="0" w:color="auto"/>
              <w:bottom w:val="single" w:sz="4" w:space="0" w:color="auto"/>
            </w:tcBorders>
            <w:shd w:val="clear" w:color="auto" w:fill="auto"/>
            <w:noWrap/>
            <w:vAlign w:val="center"/>
            <w:hideMark/>
          </w:tcPr>
          <w:p w14:paraId="5AE22591" w14:textId="77777777" w:rsidR="00A15724" w:rsidRPr="00506851" w:rsidRDefault="00A15724" w:rsidP="00A61512">
            <w:pPr>
              <w:spacing w:line="240" w:lineRule="auto"/>
              <w:rPr>
                <w:b/>
                <w:bCs/>
                <w:sz w:val="20"/>
                <w:szCs w:val="20"/>
                <w:lang w:eastAsia="es-EC"/>
              </w:rPr>
            </w:pPr>
            <w:r w:rsidRPr="00506851">
              <w:rPr>
                <w:b/>
                <w:bCs/>
                <w:sz w:val="20"/>
                <w:szCs w:val="20"/>
                <w:lang w:eastAsia="es-EC"/>
              </w:rPr>
              <w:t>Junio</w:t>
            </w:r>
          </w:p>
        </w:tc>
        <w:tc>
          <w:tcPr>
            <w:tcW w:w="409" w:type="pct"/>
            <w:tcBorders>
              <w:top w:val="single" w:sz="4" w:space="0" w:color="auto"/>
              <w:bottom w:val="single" w:sz="4" w:space="0" w:color="auto"/>
            </w:tcBorders>
            <w:shd w:val="clear" w:color="auto" w:fill="auto"/>
            <w:noWrap/>
            <w:vAlign w:val="center"/>
            <w:hideMark/>
          </w:tcPr>
          <w:p w14:paraId="30C81A92" w14:textId="77777777" w:rsidR="00A15724" w:rsidRPr="00506851" w:rsidRDefault="00A15724" w:rsidP="00A61512">
            <w:pPr>
              <w:spacing w:line="240" w:lineRule="auto"/>
              <w:rPr>
                <w:b/>
                <w:bCs/>
                <w:sz w:val="20"/>
                <w:szCs w:val="20"/>
                <w:lang w:eastAsia="es-EC"/>
              </w:rPr>
            </w:pPr>
            <w:r w:rsidRPr="00506851">
              <w:rPr>
                <w:b/>
                <w:bCs/>
                <w:sz w:val="20"/>
                <w:szCs w:val="20"/>
                <w:lang w:eastAsia="es-EC"/>
              </w:rPr>
              <w:t>Julio</w:t>
            </w:r>
          </w:p>
        </w:tc>
        <w:tc>
          <w:tcPr>
            <w:tcW w:w="409" w:type="pct"/>
            <w:tcBorders>
              <w:top w:val="single" w:sz="4" w:space="0" w:color="auto"/>
              <w:bottom w:val="single" w:sz="4" w:space="0" w:color="auto"/>
            </w:tcBorders>
            <w:shd w:val="clear" w:color="auto" w:fill="auto"/>
            <w:noWrap/>
            <w:vAlign w:val="center"/>
            <w:hideMark/>
          </w:tcPr>
          <w:p w14:paraId="07B0264A" w14:textId="77777777" w:rsidR="00A15724" w:rsidRPr="00506851" w:rsidRDefault="00A15724" w:rsidP="00A61512">
            <w:pPr>
              <w:spacing w:line="240" w:lineRule="auto"/>
              <w:rPr>
                <w:b/>
                <w:bCs/>
                <w:sz w:val="20"/>
                <w:szCs w:val="20"/>
                <w:lang w:eastAsia="es-EC"/>
              </w:rPr>
            </w:pPr>
            <w:r w:rsidRPr="00506851">
              <w:rPr>
                <w:b/>
                <w:bCs/>
                <w:sz w:val="20"/>
                <w:szCs w:val="20"/>
                <w:lang w:eastAsia="es-EC"/>
              </w:rPr>
              <w:t>Agosto</w:t>
            </w:r>
          </w:p>
        </w:tc>
        <w:tc>
          <w:tcPr>
            <w:tcW w:w="600" w:type="pct"/>
            <w:tcBorders>
              <w:top w:val="single" w:sz="4" w:space="0" w:color="auto"/>
              <w:bottom w:val="single" w:sz="4" w:space="0" w:color="auto"/>
            </w:tcBorders>
            <w:shd w:val="clear" w:color="auto" w:fill="auto"/>
            <w:noWrap/>
            <w:vAlign w:val="center"/>
            <w:hideMark/>
          </w:tcPr>
          <w:p w14:paraId="0BB990CB" w14:textId="77777777" w:rsidR="00A15724" w:rsidRPr="00506851" w:rsidRDefault="00A15724" w:rsidP="00A61512">
            <w:pPr>
              <w:spacing w:line="240" w:lineRule="auto"/>
              <w:rPr>
                <w:b/>
                <w:bCs/>
                <w:sz w:val="20"/>
                <w:szCs w:val="20"/>
                <w:lang w:eastAsia="es-EC"/>
              </w:rPr>
            </w:pPr>
            <w:r w:rsidRPr="00506851">
              <w:rPr>
                <w:b/>
                <w:bCs/>
                <w:sz w:val="20"/>
                <w:szCs w:val="20"/>
                <w:lang w:eastAsia="es-EC"/>
              </w:rPr>
              <w:t>Septiembre</w:t>
            </w:r>
          </w:p>
        </w:tc>
      </w:tr>
      <w:tr w:rsidR="00A15724" w:rsidRPr="00ED7A4A" w14:paraId="0F58DB4B" w14:textId="77777777" w:rsidTr="00A41F93">
        <w:trPr>
          <w:trHeight w:val="288"/>
        </w:trPr>
        <w:tc>
          <w:tcPr>
            <w:tcW w:w="785" w:type="pct"/>
            <w:tcBorders>
              <w:top w:val="single" w:sz="4" w:space="0" w:color="auto"/>
            </w:tcBorders>
            <w:shd w:val="clear" w:color="auto" w:fill="auto"/>
            <w:vAlign w:val="bottom"/>
            <w:hideMark/>
          </w:tcPr>
          <w:p w14:paraId="06E55228" w14:textId="77777777" w:rsidR="00A15724" w:rsidRPr="00506851" w:rsidRDefault="00A15724" w:rsidP="00A61512">
            <w:pPr>
              <w:spacing w:line="240" w:lineRule="auto"/>
              <w:rPr>
                <w:b/>
                <w:bCs/>
                <w:sz w:val="20"/>
                <w:szCs w:val="20"/>
                <w:lang w:eastAsia="es-EC"/>
              </w:rPr>
            </w:pPr>
            <w:r w:rsidRPr="00506851">
              <w:rPr>
                <w:b/>
                <w:bCs/>
                <w:sz w:val="20"/>
                <w:szCs w:val="20"/>
                <w:lang w:eastAsia="es-EC"/>
              </w:rPr>
              <w:t>Número de Locales</w:t>
            </w:r>
          </w:p>
        </w:tc>
        <w:tc>
          <w:tcPr>
            <w:tcW w:w="409" w:type="pct"/>
            <w:tcBorders>
              <w:top w:val="single" w:sz="4" w:space="0" w:color="auto"/>
            </w:tcBorders>
            <w:shd w:val="clear" w:color="auto" w:fill="auto"/>
            <w:noWrap/>
            <w:vAlign w:val="center"/>
            <w:hideMark/>
          </w:tcPr>
          <w:p w14:paraId="268D70EB" w14:textId="77777777" w:rsidR="00A15724" w:rsidRPr="00506851" w:rsidRDefault="00A15724" w:rsidP="00A61512">
            <w:pPr>
              <w:spacing w:line="240" w:lineRule="auto"/>
              <w:jc w:val="right"/>
              <w:rPr>
                <w:sz w:val="20"/>
                <w:szCs w:val="20"/>
                <w:lang w:eastAsia="es-EC"/>
              </w:rPr>
            </w:pPr>
            <w:r w:rsidRPr="00506851">
              <w:rPr>
                <w:sz w:val="20"/>
                <w:szCs w:val="20"/>
                <w:lang w:eastAsia="es-EC"/>
              </w:rPr>
              <w:t>18</w:t>
            </w:r>
          </w:p>
        </w:tc>
        <w:tc>
          <w:tcPr>
            <w:tcW w:w="557" w:type="pct"/>
            <w:tcBorders>
              <w:top w:val="single" w:sz="4" w:space="0" w:color="auto"/>
            </w:tcBorders>
            <w:shd w:val="clear" w:color="auto" w:fill="auto"/>
            <w:noWrap/>
            <w:vAlign w:val="center"/>
            <w:hideMark/>
          </w:tcPr>
          <w:p w14:paraId="1B31BD8B" w14:textId="77777777" w:rsidR="00A15724" w:rsidRPr="00506851" w:rsidRDefault="00A15724" w:rsidP="00A61512">
            <w:pPr>
              <w:spacing w:line="240" w:lineRule="auto"/>
              <w:jc w:val="right"/>
              <w:rPr>
                <w:sz w:val="20"/>
                <w:szCs w:val="20"/>
                <w:lang w:eastAsia="es-EC"/>
              </w:rPr>
            </w:pPr>
            <w:r w:rsidRPr="00506851">
              <w:rPr>
                <w:sz w:val="20"/>
                <w:szCs w:val="20"/>
                <w:lang w:eastAsia="es-EC"/>
              </w:rPr>
              <w:t>18</w:t>
            </w:r>
          </w:p>
        </w:tc>
        <w:tc>
          <w:tcPr>
            <w:tcW w:w="518" w:type="pct"/>
            <w:tcBorders>
              <w:top w:val="single" w:sz="4" w:space="0" w:color="auto"/>
            </w:tcBorders>
            <w:shd w:val="clear" w:color="auto" w:fill="auto"/>
            <w:noWrap/>
            <w:vAlign w:val="center"/>
            <w:hideMark/>
          </w:tcPr>
          <w:p w14:paraId="5E412CA0" w14:textId="77777777" w:rsidR="00A15724" w:rsidRPr="00506851" w:rsidRDefault="00A15724" w:rsidP="00A61512">
            <w:pPr>
              <w:spacing w:line="240" w:lineRule="auto"/>
              <w:jc w:val="right"/>
              <w:rPr>
                <w:sz w:val="20"/>
                <w:szCs w:val="20"/>
                <w:lang w:eastAsia="es-EC"/>
              </w:rPr>
            </w:pPr>
            <w:r w:rsidRPr="00506851">
              <w:rPr>
                <w:sz w:val="20"/>
                <w:szCs w:val="20"/>
                <w:lang w:eastAsia="es-EC"/>
              </w:rPr>
              <w:t>17</w:t>
            </w:r>
          </w:p>
        </w:tc>
        <w:tc>
          <w:tcPr>
            <w:tcW w:w="494" w:type="pct"/>
            <w:tcBorders>
              <w:top w:val="single" w:sz="4" w:space="0" w:color="auto"/>
            </w:tcBorders>
            <w:shd w:val="clear" w:color="auto" w:fill="auto"/>
            <w:noWrap/>
            <w:vAlign w:val="center"/>
            <w:hideMark/>
          </w:tcPr>
          <w:p w14:paraId="0559D9A2" w14:textId="77777777" w:rsidR="00A15724" w:rsidRPr="00506851" w:rsidRDefault="00A15724" w:rsidP="00A61512">
            <w:pPr>
              <w:spacing w:line="240" w:lineRule="auto"/>
              <w:jc w:val="right"/>
              <w:rPr>
                <w:sz w:val="20"/>
                <w:szCs w:val="20"/>
                <w:lang w:eastAsia="es-EC"/>
              </w:rPr>
            </w:pPr>
            <w:r w:rsidRPr="00506851">
              <w:rPr>
                <w:sz w:val="20"/>
                <w:szCs w:val="20"/>
                <w:lang w:eastAsia="es-EC"/>
              </w:rPr>
              <w:t>15</w:t>
            </w:r>
          </w:p>
        </w:tc>
        <w:tc>
          <w:tcPr>
            <w:tcW w:w="409" w:type="pct"/>
            <w:tcBorders>
              <w:top w:val="single" w:sz="4" w:space="0" w:color="auto"/>
            </w:tcBorders>
            <w:shd w:val="clear" w:color="auto" w:fill="auto"/>
            <w:noWrap/>
            <w:vAlign w:val="center"/>
            <w:hideMark/>
          </w:tcPr>
          <w:p w14:paraId="62FED7B8" w14:textId="77777777" w:rsidR="00A15724" w:rsidRPr="00506851" w:rsidRDefault="00A15724" w:rsidP="00A61512">
            <w:pPr>
              <w:spacing w:line="240" w:lineRule="auto"/>
              <w:jc w:val="right"/>
              <w:rPr>
                <w:sz w:val="20"/>
                <w:szCs w:val="20"/>
                <w:lang w:eastAsia="es-EC"/>
              </w:rPr>
            </w:pPr>
            <w:r w:rsidRPr="00506851">
              <w:rPr>
                <w:sz w:val="20"/>
                <w:szCs w:val="20"/>
                <w:lang w:eastAsia="es-EC"/>
              </w:rPr>
              <w:t>16</w:t>
            </w:r>
          </w:p>
        </w:tc>
        <w:tc>
          <w:tcPr>
            <w:tcW w:w="409" w:type="pct"/>
            <w:tcBorders>
              <w:top w:val="single" w:sz="4" w:space="0" w:color="auto"/>
            </w:tcBorders>
            <w:shd w:val="clear" w:color="auto" w:fill="auto"/>
            <w:noWrap/>
            <w:vAlign w:val="center"/>
            <w:hideMark/>
          </w:tcPr>
          <w:p w14:paraId="65A68CB3" w14:textId="77777777" w:rsidR="00A15724" w:rsidRPr="00506851" w:rsidRDefault="00A15724" w:rsidP="00A61512">
            <w:pPr>
              <w:spacing w:line="240" w:lineRule="auto"/>
              <w:jc w:val="right"/>
              <w:rPr>
                <w:sz w:val="20"/>
                <w:szCs w:val="20"/>
                <w:lang w:eastAsia="es-EC"/>
              </w:rPr>
            </w:pPr>
            <w:r w:rsidRPr="00506851">
              <w:rPr>
                <w:sz w:val="20"/>
                <w:szCs w:val="20"/>
                <w:lang w:eastAsia="es-EC"/>
              </w:rPr>
              <w:t>27</w:t>
            </w:r>
          </w:p>
        </w:tc>
        <w:tc>
          <w:tcPr>
            <w:tcW w:w="409" w:type="pct"/>
            <w:tcBorders>
              <w:top w:val="single" w:sz="4" w:space="0" w:color="auto"/>
            </w:tcBorders>
            <w:shd w:val="clear" w:color="auto" w:fill="auto"/>
            <w:noWrap/>
            <w:vAlign w:val="center"/>
            <w:hideMark/>
          </w:tcPr>
          <w:p w14:paraId="4170AD95" w14:textId="77777777" w:rsidR="00A15724" w:rsidRPr="00506851" w:rsidRDefault="00A15724" w:rsidP="00A61512">
            <w:pPr>
              <w:spacing w:line="240" w:lineRule="auto"/>
              <w:jc w:val="right"/>
              <w:rPr>
                <w:sz w:val="20"/>
                <w:szCs w:val="20"/>
                <w:lang w:eastAsia="es-EC"/>
              </w:rPr>
            </w:pPr>
            <w:r w:rsidRPr="00506851">
              <w:rPr>
                <w:sz w:val="20"/>
                <w:szCs w:val="20"/>
                <w:lang w:eastAsia="es-EC"/>
              </w:rPr>
              <w:t>42</w:t>
            </w:r>
          </w:p>
        </w:tc>
        <w:tc>
          <w:tcPr>
            <w:tcW w:w="409" w:type="pct"/>
            <w:tcBorders>
              <w:top w:val="single" w:sz="4" w:space="0" w:color="auto"/>
            </w:tcBorders>
            <w:shd w:val="clear" w:color="auto" w:fill="auto"/>
            <w:noWrap/>
            <w:vAlign w:val="center"/>
            <w:hideMark/>
          </w:tcPr>
          <w:p w14:paraId="1ABFFEF4" w14:textId="77777777" w:rsidR="00A15724" w:rsidRPr="00506851" w:rsidRDefault="00A15724" w:rsidP="00A61512">
            <w:pPr>
              <w:spacing w:line="240" w:lineRule="auto"/>
              <w:jc w:val="right"/>
              <w:rPr>
                <w:sz w:val="20"/>
                <w:szCs w:val="20"/>
                <w:lang w:eastAsia="es-EC"/>
              </w:rPr>
            </w:pPr>
            <w:r w:rsidRPr="00506851">
              <w:rPr>
                <w:sz w:val="20"/>
                <w:szCs w:val="20"/>
                <w:lang w:eastAsia="es-EC"/>
              </w:rPr>
              <w:t>45</w:t>
            </w:r>
          </w:p>
        </w:tc>
        <w:tc>
          <w:tcPr>
            <w:tcW w:w="600" w:type="pct"/>
            <w:tcBorders>
              <w:top w:val="single" w:sz="4" w:space="0" w:color="auto"/>
            </w:tcBorders>
            <w:shd w:val="clear" w:color="auto" w:fill="auto"/>
            <w:noWrap/>
            <w:vAlign w:val="center"/>
            <w:hideMark/>
          </w:tcPr>
          <w:p w14:paraId="52A4979A" w14:textId="77777777" w:rsidR="00A15724" w:rsidRPr="00506851" w:rsidRDefault="00A15724" w:rsidP="00A61512">
            <w:pPr>
              <w:spacing w:line="240" w:lineRule="auto"/>
              <w:jc w:val="right"/>
              <w:rPr>
                <w:sz w:val="20"/>
                <w:szCs w:val="20"/>
                <w:lang w:eastAsia="es-EC"/>
              </w:rPr>
            </w:pPr>
            <w:r w:rsidRPr="00506851">
              <w:rPr>
                <w:sz w:val="20"/>
                <w:szCs w:val="20"/>
                <w:lang w:eastAsia="es-EC"/>
              </w:rPr>
              <w:t>44</w:t>
            </w:r>
          </w:p>
        </w:tc>
      </w:tr>
      <w:tr w:rsidR="00A15724" w:rsidRPr="00ED7A4A" w14:paraId="0D3368C5" w14:textId="77777777" w:rsidTr="00A41F93">
        <w:trPr>
          <w:trHeight w:val="300"/>
        </w:trPr>
        <w:tc>
          <w:tcPr>
            <w:tcW w:w="785" w:type="pct"/>
            <w:shd w:val="clear" w:color="auto" w:fill="auto"/>
            <w:noWrap/>
            <w:vAlign w:val="bottom"/>
            <w:hideMark/>
          </w:tcPr>
          <w:p w14:paraId="5EE198BF" w14:textId="77777777" w:rsidR="00A15724" w:rsidRPr="00506851" w:rsidRDefault="00A15724" w:rsidP="00A61512">
            <w:pPr>
              <w:spacing w:line="240" w:lineRule="auto"/>
              <w:rPr>
                <w:b/>
                <w:bCs/>
                <w:sz w:val="20"/>
                <w:szCs w:val="20"/>
                <w:lang w:eastAsia="es-EC"/>
              </w:rPr>
            </w:pPr>
            <w:r w:rsidRPr="00506851">
              <w:rPr>
                <w:b/>
                <w:bCs/>
                <w:sz w:val="20"/>
                <w:szCs w:val="20"/>
                <w:lang w:eastAsia="es-EC"/>
              </w:rPr>
              <w:t>Porcentajes</w:t>
            </w:r>
          </w:p>
        </w:tc>
        <w:tc>
          <w:tcPr>
            <w:tcW w:w="409" w:type="pct"/>
            <w:shd w:val="clear" w:color="auto" w:fill="auto"/>
            <w:noWrap/>
            <w:vAlign w:val="center"/>
            <w:hideMark/>
          </w:tcPr>
          <w:p w14:paraId="0FADC2B0" w14:textId="77777777" w:rsidR="00A15724" w:rsidRPr="00506851" w:rsidRDefault="00A15724" w:rsidP="00A61512">
            <w:pPr>
              <w:spacing w:line="240" w:lineRule="auto"/>
              <w:jc w:val="right"/>
              <w:rPr>
                <w:sz w:val="20"/>
                <w:szCs w:val="20"/>
                <w:lang w:eastAsia="es-EC"/>
              </w:rPr>
            </w:pPr>
            <w:r w:rsidRPr="00506851">
              <w:rPr>
                <w:sz w:val="20"/>
                <w:szCs w:val="20"/>
                <w:lang w:eastAsia="es-EC"/>
              </w:rPr>
              <w:t>18,75%</w:t>
            </w:r>
          </w:p>
        </w:tc>
        <w:tc>
          <w:tcPr>
            <w:tcW w:w="557" w:type="pct"/>
            <w:shd w:val="clear" w:color="auto" w:fill="auto"/>
            <w:noWrap/>
            <w:vAlign w:val="center"/>
            <w:hideMark/>
          </w:tcPr>
          <w:p w14:paraId="1812919D" w14:textId="77777777" w:rsidR="00A15724" w:rsidRPr="00506851" w:rsidRDefault="00A15724" w:rsidP="00A61512">
            <w:pPr>
              <w:spacing w:line="240" w:lineRule="auto"/>
              <w:jc w:val="right"/>
              <w:rPr>
                <w:sz w:val="20"/>
                <w:szCs w:val="20"/>
                <w:lang w:eastAsia="es-EC"/>
              </w:rPr>
            </w:pPr>
            <w:r w:rsidRPr="00506851">
              <w:rPr>
                <w:sz w:val="20"/>
                <w:szCs w:val="20"/>
                <w:lang w:eastAsia="es-EC"/>
              </w:rPr>
              <w:t>18,75%</w:t>
            </w:r>
          </w:p>
        </w:tc>
        <w:tc>
          <w:tcPr>
            <w:tcW w:w="518" w:type="pct"/>
            <w:shd w:val="clear" w:color="auto" w:fill="auto"/>
            <w:noWrap/>
            <w:vAlign w:val="center"/>
            <w:hideMark/>
          </w:tcPr>
          <w:p w14:paraId="1B68E5F1" w14:textId="77777777" w:rsidR="00A15724" w:rsidRPr="00506851" w:rsidRDefault="00A15724" w:rsidP="00A61512">
            <w:pPr>
              <w:spacing w:line="240" w:lineRule="auto"/>
              <w:jc w:val="right"/>
              <w:rPr>
                <w:sz w:val="20"/>
                <w:szCs w:val="20"/>
                <w:lang w:eastAsia="es-EC"/>
              </w:rPr>
            </w:pPr>
            <w:r w:rsidRPr="00506851">
              <w:rPr>
                <w:sz w:val="20"/>
                <w:szCs w:val="20"/>
                <w:lang w:eastAsia="es-EC"/>
              </w:rPr>
              <w:t>17,71%</w:t>
            </w:r>
          </w:p>
        </w:tc>
        <w:tc>
          <w:tcPr>
            <w:tcW w:w="494" w:type="pct"/>
            <w:shd w:val="clear" w:color="auto" w:fill="auto"/>
            <w:noWrap/>
            <w:vAlign w:val="center"/>
            <w:hideMark/>
          </w:tcPr>
          <w:p w14:paraId="224A00FB" w14:textId="77777777" w:rsidR="00A15724" w:rsidRPr="00506851" w:rsidRDefault="00A15724" w:rsidP="00A61512">
            <w:pPr>
              <w:spacing w:line="240" w:lineRule="auto"/>
              <w:jc w:val="right"/>
              <w:rPr>
                <w:sz w:val="20"/>
                <w:szCs w:val="20"/>
                <w:lang w:eastAsia="es-EC"/>
              </w:rPr>
            </w:pPr>
            <w:r w:rsidRPr="00506851">
              <w:rPr>
                <w:sz w:val="20"/>
                <w:szCs w:val="20"/>
                <w:lang w:eastAsia="es-EC"/>
              </w:rPr>
              <w:t>15,63%</w:t>
            </w:r>
          </w:p>
        </w:tc>
        <w:tc>
          <w:tcPr>
            <w:tcW w:w="409" w:type="pct"/>
            <w:shd w:val="clear" w:color="auto" w:fill="auto"/>
            <w:noWrap/>
            <w:vAlign w:val="center"/>
            <w:hideMark/>
          </w:tcPr>
          <w:p w14:paraId="0C145A07" w14:textId="77777777" w:rsidR="00A15724" w:rsidRPr="00506851" w:rsidRDefault="00A15724" w:rsidP="00A61512">
            <w:pPr>
              <w:spacing w:line="240" w:lineRule="auto"/>
              <w:jc w:val="right"/>
              <w:rPr>
                <w:sz w:val="20"/>
                <w:szCs w:val="20"/>
                <w:lang w:eastAsia="es-EC"/>
              </w:rPr>
            </w:pPr>
            <w:r w:rsidRPr="00506851">
              <w:rPr>
                <w:sz w:val="20"/>
                <w:szCs w:val="20"/>
                <w:lang w:eastAsia="es-EC"/>
              </w:rPr>
              <w:t>16,67%</w:t>
            </w:r>
          </w:p>
        </w:tc>
        <w:tc>
          <w:tcPr>
            <w:tcW w:w="409" w:type="pct"/>
            <w:shd w:val="clear" w:color="auto" w:fill="auto"/>
            <w:noWrap/>
            <w:vAlign w:val="center"/>
            <w:hideMark/>
          </w:tcPr>
          <w:p w14:paraId="03CE84E8" w14:textId="77777777" w:rsidR="00A15724" w:rsidRPr="00506851" w:rsidRDefault="00A15724" w:rsidP="00A61512">
            <w:pPr>
              <w:spacing w:line="240" w:lineRule="auto"/>
              <w:jc w:val="right"/>
              <w:rPr>
                <w:sz w:val="20"/>
                <w:szCs w:val="20"/>
                <w:lang w:eastAsia="es-EC"/>
              </w:rPr>
            </w:pPr>
            <w:r w:rsidRPr="00506851">
              <w:rPr>
                <w:sz w:val="20"/>
                <w:szCs w:val="20"/>
                <w:lang w:eastAsia="es-EC"/>
              </w:rPr>
              <w:t>28,13%</w:t>
            </w:r>
          </w:p>
        </w:tc>
        <w:tc>
          <w:tcPr>
            <w:tcW w:w="409" w:type="pct"/>
            <w:shd w:val="clear" w:color="auto" w:fill="auto"/>
            <w:noWrap/>
            <w:vAlign w:val="center"/>
            <w:hideMark/>
          </w:tcPr>
          <w:p w14:paraId="24CD5AE6" w14:textId="77777777" w:rsidR="00A15724" w:rsidRPr="00506851" w:rsidRDefault="00A15724" w:rsidP="00A61512">
            <w:pPr>
              <w:spacing w:line="240" w:lineRule="auto"/>
              <w:jc w:val="right"/>
              <w:rPr>
                <w:sz w:val="20"/>
                <w:szCs w:val="20"/>
                <w:lang w:eastAsia="es-EC"/>
              </w:rPr>
            </w:pPr>
            <w:r w:rsidRPr="00506851">
              <w:rPr>
                <w:sz w:val="20"/>
                <w:szCs w:val="20"/>
                <w:lang w:eastAsia="es-EC"/>
              </w:rPr>
              <w:t>43,75%</w:t>
            </w:r>
          </w:p>
        </w:tc>
        <w:tc>
          <w:tcPr>
            <w:tcW w:w="409" w:type="pct"/>
            <w:shd w:val="clear" w:color="auto" w:fill="auto"/>
            <w:noWrap/>
            <w:vAlign w:val="center"/>
            <w:hideMark/>
          </w:tcPr>
          <w:p w14:paraId="7525003E" w14:textId="77777777" w:rsidR="00A15724" w:rsidRPr="00506851" w:rsidRDefault="00A15724" w:rsidP="00A61512">
            <w:pPr>
              <w:spacing w:line="240" w:lineRule="auto"/>
              <w:jc w:val="right"/>
              <w:rPr>
                <w:sz w:val="20"/>
                <w:szCs w:val="20"/>
                <w:lang w:eastAsia="es-EC"/>
              </w:rPr>
            </w:pPr>
            <w:r w:rsidRPr="00506851">
              <w:rPr>
                <w:sz w:val="20"/>
                <w:szCs w:val="20"/>
                <w:lang w:eastAsia="es-EC"/>
              </w:rPr>
              <w:t>46,88%</w:t>
            </w:r>
          </w:p>
        </w:tc>
        <w:tc>
          <w:tcPr>
            <w:tcW w:w="600" w:type="pct"/>
            <w:shd w:val="clear" w:color="auto" w:fill="auto"/>
            <w:noWrap/>
            <w:vAlign w:val="center"/>
            <w:hideMark/>
          </w:tcPr>
          <w:p w14:paraId="278750CC" w14:textId="77777777" w:rsidR="00A15724" w:rsidRPr="00506851" w:rsidRDefault="00A15724" w:rsidP="00A61512">
            <w:pPr>
              <w:spacing w:line="240" w:lineRule="auto"/>
              <w:jc w:val="right"/>
              <w:rPr>
                <w:sz w:val="20"/>
                <w:szCs w:val="20"/>
                <w:lang w:eastAsia="es-EC"/>
              </w:rPr>
            </w:pPr>
            <w:r w:rsidRPr="00506851">
              <w:rPr>
                <w:sz w:val="20"/>
                <w:szCs w:val="20"/>
                <w:lang w:eastAsia="es-EC"/>
              </w:rPr>
              <w:t>45,83%</w:t>
            </w:r>
          </w:p>
        </w:tc>
      </w:tr>
    </w:tbl>
    <w:p w14:paraId="345E471B" w14:textId="77777777" w:rsidR="00A61512" w:rsidRDefault="00A61512" w:rsidP="00A61512">
      <w:pPr>
        <w:spacing w:before="240" w:line="240" w:lineRule="auto"/>
        <w:sectPr w:rsidR="00A61512" w:rsidSect="00A61512">
          <w:type w:val="continuous"/>
          <w:pgSz w:w="11906" w:h="16838"/>
          <w:pgMar w:top="1701" w:right="1701" w:bottom="1701" w:left="1701" w:header="709" w:footer="709" w:gutter="0"/>
          <w:cols w:space="708"/>
          <w:docGrid w:linePitch="360"/>
        </w:sectPr>
      </w:pPr>
    </w:p>
    <w:p w14:paraId="51A70F74" w14:textId="1DD2A059" w:rsidR="00A15724" w:rsidRDefault="00A81C96" w:rsidP="00A61512">
      <w:pPr>
        <w:spacing w:before="240" w:line="240" w:lineRule="auto"/>
      </w:pPr>
      <w:r>
        <w:t>L</w:t>
      </w:r>
      <w:r w:rsidR="00A15724">
        <w:t>a mayoría de los locales</w:t>
      </w:r>
      <w:r w:rsidR="00A15724" w:rsidRPr="00E23B2A">
        <w:t xml:space="preserve"> </w:t>
      </w:r>
      <w:r w:rsidR="00A15724">
        <w:t xml:space="preserve">que disponían de una página WEB son Medianos y Pequeños Informales en </w:t>
      </w:r>
      <w:proofErr w:type="spellStart"/>
      <w:r w:rsidR="00A15724">
        <w:t>Codesa</w:t>
      </w:r>
      <w:proofErr w:type="spellEnd"/>
      <w:r w:rsidR="00A15724">
        <w:t xml:space="preserve"> y en el Centro, los locales Grandes Formales en la</w:t>
      </w:r>
      <w:r w:rsidR="00A15724" w:rsidRPr="00B10666">
        <w:t xml:space="preserve"> </w:t>
      </w:r>
      <w:r w:rsidR="00A15724">
        <w:t>Parada 10 hasta las Palmas, mientras que sólo un comercio Mediano Formal de San Rafael disponía de una página WEB.</w:t>
      </w:r>
    </w:p>
    <w:p w14:paraId="608EFC6F" w14:textId="77777777" w:rsidR="00A61512" w:rsidRDefault="00A61512" w:rsidP="00A61512">
      <w:pPr>
        <w:spacing w:before="240" w:line="240" w:lineRule="auto"/>
      </w:pPr>
    </w:p>
    <w:p w14:paraId="1108AF0F" w14:textId="03D676EC" w:rsidR="00A15724" w:rsidRPr="00A61512" w:rsidRDefault="00A15724" w:rsidP="00A61512">
      <w:pPr>
        <w:spacing w:line="240" w:lineRule="auto"/>
        <w:rPr>
          <w:b/>
          <w:bCs/>
        </w:rPr>
      </w:pPr>
      <w:r w:rsidRPr="00A61512">
        <w:rPr>
          <w:b/>
          <w:bCs/>
        </w:rPr>
        <w:t>Indique los meses en que su local disponía de redes sociales para vender sus productos, como: Facebook, Instagram, Messenger, WhatsApp, entre otros.</w:t>
      </w:r>
    </w:p>
    <w:p w14:paraId="18440091" w14:textId="77777777" w:rsidR="00A61512" w:rsidRPr="00A61512" w:rsidRDefault="00A61512" w:rsidP="00A61512">
      <w:pPr>
        <w:pStyle w:val="Prrafodelista"/>
        <w:spacing w:line="240" w:lineRule="auto"/>
        <w:ind w:left="1068"/>
        <w:rPr>
          <w:b/>
          <w:bCs/>
        </w:rPr>
      </w:pPr>
    </w:p>
    <w:p w14:paraId="153084BB" w14:textId="4E333EBA" w:rsidR="00A15724" w:rsidRDefault="00A15724" w:rsidP="00A61512">
      <w:pPr>
        <w:spacing w:line="240" w:lineRule="auto"/>
      </w:pPr>
      <w:r>
        <w:t xml:space="preserve">Como se observa en la Tabla </w:t>
      </w:r>
      <w:r w:rsidR="00EE3663">
        <w:t>4</w:t>
      </w:r>
      <w:r>
        <w:t xml:space="preserve"> en los meses de </w:t>
      </w:r>
      <w:proofErr w:type="gramStart"/>
      <w:r>
        <w:t>Enero</w:t>
      </w:r>
      <w:proofErr w:type="gramEnd"/>
      <w:r>
        <w:t xml:space="preserve"> y Febrero que corresponden a la etapa antes del confinamiento, 21,88% de los locales (21 de 96) contaba con redes sociales.</w:t>
      </w:r>
    </w:p>
    <w:p w14:paraId="1EFA3BD1" w14:textId="77777777" w:rsidR="00A61512" w:rsidRDefault="00A61512" w:rsidP="00A61512">
      <w:pPr>
        <w:spacing w:line="240" w:lineRule="auto"/>
      </w:pPr>
    </w:p>
    <w:p w14:paraId="0160A8D8" w14:textId="77777777" w:rsidR="00A15724" w:rsidRDefault="00A15724" w:rsidP="00A61512">
      <w:pPr>
        <w:spacing w:line="240" w:lineRule="auto"/>
      </w:pPr>
      <w:r>
        <w:t xml:space="preserve">En los meses de </w:t>
      </w:r>
      <w:proofErr w:type="gramStart"/>
      <w:r>
        <w:t>Marzo</w:t>
      </w:r>
      <w:proofErr w:type="gramEnd"/>
      <w:r>
        <w:t xml:space="preserve"> a Julio durante el confinamiento el 28,96% de los locales (28 de 96) contaban con redes sociales donde expone sus productos y servicios.</w:t>
      </w:r>
    </w:p>
    <w:p w14:paraId="743A0EB4" w14:textId="77777777" w:rsidR="00A15724" w:rsidRDefault="00A15724" w:rsidP="00A61512">
      <w:pPr>
        <w:spacing w:line="240" w:lineRule="auto"/>
      </w:pPr>
      <w:r>
        <w:t xml:space="preserve">En los meses de </w:t>
      </w:r>
      <w:proofErr w:type="gramStart"/>
      <w:r>
        <w:t>Agosto</w:t>
      </w:r>
      <w:proofErr w:type="gramEnd"/>
      <w:r>
        <w:t xml:space="preserve"> y Septiembre después del confinamiento el 53,13% de los locales (51 de 96) contaban con redes sociales donde expone sus productos y servicios.</w:t>
      </w:r>
    </w:p>
    <w:p w14:paraId="7252FDFC" w14:textId="14EFF115" w:rsidR="00A15724" w:rsidRDefault="00EE3663" w:rsidP="00A61512">
      <w:pPr>
        <w:spacing w:line="240" w:lineRule="auto"/>
      </w:pPr>
      <w:r>
        <w:t>E</w:t>
      </w:r>
      <w:r w:rsidR="00A15724">
        <w:t xml:space="preserve">xistió un aumento progresivo a partir del mes de </w:t>
      </w:r>
      <w:proofErr w:type="gramStart"/>
      <w:r w:rsidR="00A15724">
        <w:t>Junio</w:t>
      </w:r>
      <w:proofErr w:type="gramEnd"/>
      <w:r w:rsidR="00A15724">
        <w:t>, lo que indica que las personas se vieron obligadas a utilizar ciertas redes sociales para expender sus productos y servicios.</w:t>
      </w:r>
    </w:p>
    <w:p w14:paraId="54007E3B" w14:textId="5C32336B" w:rsidR="00A61512" w:rsidRDefault="00A61512" w:rsidP="00A61512">
      <w:pPr>
        <w:spacing w:line="240" w:lineRule="auto"/>
      </w:pPr>
    </w:p>
    <w:p w14:paraId="0CEB6CB6" w14:textId="77777777" w:rsidR="00A61512" w:rsidRPr="001A677B" w:rsidRDefault="00A61512" w:rsidP="00A61512">
      <w:pPr>
        <w:spacing w:line="240" w:lineRule="auto"/>
      </w:pPr>
    </w:p>
    <w:p w14:paraId="74E695D1" w14:textId="3BE3D6DD" w:rsidR="00A15724" w:rsidRDefault="00A15724" w:rsidP="00A61512">
      <w:pPr>
        <w:pStyle w:val="Descripcin"/>
      </w:pPr>
      <w:bookmarkStart w:id="6" w:name="_Toc54914832"/>
      <w:r>
        <w:t xml:space="preserve">Tabla </w:t>
      </w:r>
      <w:r>
        <w:fldChar w:fldCharType="begin"/>
      </w:r>
      <w:r>
        <w:instrText xml:space="preserve"> SEQ Tabla \* ARABIC </w:instrText>
      </w:r>
      <w:r>
        <w:fldChar w:fldCharType="separate"/>
      </w:r>
      <w:r w:rsidR="00575DD2">
        <w:rPr>
          <w:noProof/>
        </w:rPr>
        <w:t>4</w:t>
      </w:r>
      <w:r>
        <w:rPr>
          <w:noProof/>
        </w:rPr>
        <w:fldChar w:fldCharType="end"/>
      </w:r>
      <w:r>
        <w:t>. Disponibilidad de redes sociales mensualmente.</w:t>
      </w:r>
      <w:bookmarkEnd w:id="6"/>
    </w:p>
    <w:p w14:paraId="229DEEA7" w14:textId="77777777" w:rsidR="00A61512" w:rsidRDefault="00A61512" w:rsidP="00A61512">
      <w:pPr>
        <w:sectPr w:rsidR="00A61512" w:rsidSect="00A61512">
          <w:type w:val="continuous"/>
          <w:pgSz w:w="11906" w:h="16838"/>
          <w:pgMar w:top="1701" w:right="1701" w:bottom="1701" w:left="1701" w:header="709" w:footer="709" w:gutter="0"/>
          <w:cols w:num="2" w:space="340"/>
          <w:docGrid w:linePitch="360"/>
        </w:sectPr>
      </w:pPr>
    </w:p>
    <w:p w14:paraId="7F3CD7DD" w14:textId="1FDAA94F" w:rsidR="00A61512" w:rsidRPr="00A61512" w:rsidRDefault="00A61512" w:rsidP="00A61512"/>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28"/>
        <w:gridCol w:w="757"/>
        <w:gridCol w:w="840"/>
        <w:gridCol w:w="776"/>
        <w:gridCol w:w="757"/>
        <w:gridCol w:w="757"/>
        <w:gridCol w:w="757"/>
        <w:gridCol w:w="757"/>
        <w:gridCol w:w="757"/>
        <w:gridCol w:w="1118"/>
      </w:tblGrid>
      <w:tr w:rsidR="00A15724" w:rsidRPr="00D67FC4" w14:paraId="008F7D94" w14:textId="77777777" w:rsidTr="00A41F93">
        <w:trPr>
          <w:trHeight w:val="300"/>
        </w:trPr>
        <w:tc>
          <w:tcPr>
            <w:tcW w:w="785" w:type="pct"/>
            <w:tcBorders>
              <w:top w:val="single" w:sz="4" w:space="0" w:color="auto"/>
              <w:bottom w:val="single" w:sz="4" w:space="0" w:color="auto"/>
            </w:tcBorders>
            <w:shd w:val="clear" w:color="auto" w:fill="auto"/>
            <w:noWrap/>
            <w:vAlign w:val="bottom"/>
            <w:hideMark/>
          </w:tcPr>
          <w:p w14:paraId="4D0E7B12" w14:textId="77777777" w:rsidR="00A15724" w:rsidRPr="00506851" w:rsidRDefault="00A15724" w:rsidP="00A61512">
            <w:pPr>
              <w:spacing w:line="240" w:lineRule="auto"/>
              <w:rPr>
                <w:sz w:val="20"/>
                <w:szCs w:val="20"/>
                <w:lang w:eastAsia="es-EC"/>
              </w:rPr>
            </w:pPr>
          </w:p>
        </w:tc>
        <w:tc>
          <w:tcPr>
            <w:tcW w:w="409" w:type="pct"/>
            <w:tcBorders>
              <w:top w:val="single" w:sz="4" w:space="0" w:color="auto"/>
              <w:bottom w:val="single" w:sz="4" w:space="0" w:color="auto"/>
            </w:tcBorders>
            <w:shd w:val="clear" w:color="auto" w:fill="auto"/>
            <w:noWrap/>
            <w:vAlign w:val="center"/>
            <w:hideMark/>
          </w:tcPr>
          <w:p w14:paraId="3F943D07" w14:textId="77777777" w:rsidR="00A15724" w:rsidRPr="00506851" w:rsidRDefault="00A15724" w:rsidP="00A61512">
            <w:pPr>
              <w:spacing w:line="240" w:lineRule="auto"/>
              <w:rPr>
                <w:b/>
                <w:bCs/>
                <w:sz w:val="20"/>
                <w:szCs w:val="20"/>
                <w:lang w:eastAsia="es-EC"/>
              </w:rPr>
            </w:pPr>
            <w:r w:rsidRPr="00506851">
              <w:rPr>
                <w:b/>
                <w:bCs/>
                <w:sz w:val="20"/>
                <w:szCs w:val="20"/>
                <w:lang w:eastAsia="es-EC"/>
              </w:rPr>
              <w:t>Enero</w:t>
            </w:r>
          </w:p>
        </w:tc>
        <w:tc>
          <w:tcPr>
            <w:tcW w:w="557" w:type="pct"/>
            <w:tcBorders>
              <w:top w:val="single" w:sz="4" w:space="0" w:color="auto"/>
              <w:bottom w:val="single" w:sz="4" w:space="0" w:color="auto"/>
            </w:tcBorders>
            <w:shd w:val="clear" w:color="auto" w:fill="auto"/>
            <w:noWrap/>
            <w:vAlign w:val="center"/>
            <w:hideMark/>
          </w:tcPr>
          <w:p w14:paraId="34F60711" w14:textId="77777777" w:rsidR="00A15724" w:rsidRPr="00506851" w:rsidRDefault="00A15724" w:rsidP="00A61512">
            <w:pPr>
              <w:spacing w:line="240" w:lineRule="auto"/>
              <w:rPr>
                <w:b/>
                <w:bCs/>
                <w:sz w:val="20"/>
                <w:szCs w:val="20"/>
                <w:lang w:eastAsia="es-EC"/>
              </w:rPr>
            </w:pPr>
            <w:r w:rsidRPr="00506851">
              <w:rPr>
                <w:b/>
                <w:bCs/>
                <w:sz w:val="20"/>
                <w:szCs w:val="20"/>
                <w:lang w:eastAsia="es-EC"/>
              </w:rPr>
              <w:t>Febrero</w:t>
            </w:r>
          </w:p>
        </w:tc>
        <w:tc>
          <w:tcPr>
            <w:tcW w:w="518" w:type="pct"/>
            <w:tcBorders>
              <w:top w:val="single" w:sz="4" w:space="0" w:color="auto"/>
              <w:bottom w:val="single" w:sz="4" w:space="0" w:color="auto"/>
            </w:tcBorders>
            <w:shd w:val="clear" w:color="auto" w:fill="auto"/>
            <w:noWrap/>
            <w:vAlign w:val="center"/>
            <w:hideMark/>
          </w:tcPr>
          <w:p w14:paraId="5D79E2A1" w14:textId="77777777" w:rsidR="00A15724" w:rsidRPr="00506851" w:rsidRDefault="00A15724" w:rsidP="00A61512">
            <w:pPr>
              <w:spacing w:line="240" w:lineRule="auto"/>
              <w:rPr>
                <w:b/>
                <w:bCs/>
                <w:sz w:val="20"/>
                <w:szCs w:val="20"/>
                <w:lang w:eastAsia="es-EC"/>
              </w:rPr>
            </w:pPr>
            <w:r w:rsidRPr="00506851">
              <w:rPr>
                <w:b/>
                <w:bCs/>
                <w:sz w:val="20"/>
                <w:szCs w:val="20"/>
                <w:lang w:eastAsia="es-EC"/>
              </w:rPr>
              <w:t>Marzo</w:t>
            </w:r>
          </w:p>
        </w:tc>
        <w:tc>
          <w:tcPr>
            <w:tcW w:w="494" w:type="pct"/>
            <w:tcBorders>
              <w:top w:val="single" w:sz="4" w:space="0" w:color="auto"/>
              <w:bottom w:val="single" w:sz="4" w:space="0" w:color="auto"/>
            </w:tcBorders>
            <w:shd w:val="clear" w:color="auto" w:fill="auto"/>
            <w:noWrap/>
            <w:vAlign w:val="center"/>
            <w:hideMark/>
          </w:tcPr>
          <w:p w14:paraId="27F810F5" w14:textId="77777777" w:rsidR="00A15724" w:rsidRPr="00506851" w:rsidRDefault="00A15724" w:rsidP="00A61512">
            <w:pPr>
              <w:spacing w:line="240" w:lineRule="auto"/>
              <w:rPr>
                <w:b/>
                <w:bCs/>
                <w:sz w:val="20"/>
                <w:szCs w:val="20"/>
                <w:lang w:eastAsia="es-EC"/>
              </w:rPr>
            </w:pPr>
            <w:r w:rsidRPr="00506851">
              <w:rPr>
                <w:b/>
                <w:bCs/>
                <w:sz w:val="20"/>
                <w:szCs w:val="20"/>
                <w:lang w:eastAsia="es-EC"/>
              </w:rPr>
              <w:t>Abril</w:t>
            </w:r>
          </w:p>
        </w:tc>
        <w:tc>
          <w:tcPr>
            <w:tcW w:w="409" w:type="pct"/>
            <w:tcBorders>
              <w:top w:val="single" w:sz="4" w:space="0" w:color="auto"/>
              <w:bottom w:val="single" w:sz="4" w:space="0" w:color="auto"/>
            </w:tcBorders>
            <w:shd w:val="clear" w:color="auto" w:fill="auto"/>
            <w:noWrap/>
            <w:vAlign w:val="center"/>
            <w:hideMark/>
          </w:tcPr>
          <w:p w14:paraId="72AF5201" w14:textId="77777777" w:rsidR="00A15724" w:rsidRPr="00506851" w:rsidRDefault="00A15724" w:rsidP="00A61512">
            <w:pPr>
              <w:spacing w:line="240" w:lineRule="auto"/>
              <w:rPr>
                <w:b/>
                <w:bCs/>
                <w:sz w:val="20"/>
                <w:szCs w:val="20"/>
                <w:lang w:eastAsia="es-EC"/>
              </w:rPr>
            </w:pPr>
            <w:r w:rsidRPr="00506851">
              <w:rPr>
                <w:b/>
                <w:bCs/>
                <w:sz w:val="20"/>
                <w:szCs w:val="20"/>
                <w:lang w:eastAsia="es-EC"/>
              </w:rPr>
              <w:t>Mayo</w:t>
            </w:r>
          </w:p>
        </w:tc>
        <w:tc>
          <w:tcPr>
            <w:tcW w:w="409" w:type="pct"/>
            <w:tcBorders>
              <w:top w:val="single" w:sz="4" w:space="0" w:color="auto"/>
              <w:bottom w:val="single" w:sz="4" w:space="0" w:color="auto"/>
            </w:tcBorders>
            <w:shd w:val="clear" w:color="auto" w:fill="auto"/>
            <w:noWrap/>
            <w:vAlign w:val="center"/>
            <w:hideMark/>
          </w:tcPr>
          <w:p w14:paraId="4AE9E9BF" w14:textId="77777777" w:rsidR="00A15724" w:rsidRPr="00506851" w:rsidRDefault="00A15724" w:rsidP="00A61512">
            <w:pPr>
              <w:spacing w:line="240" w:lineRule="auto"/>
              <w:rPr>
                <w:b/>
                <w:bCs/>
                <w:sz w:val="20"/>
                <w:szCs w:val="20"/>
                <w:lang w:eastAsia="es-EC"/>
              </w:rPr>
            </w:pPr>
            <w:r w:rsidRPr="00506851">
              <w:rPr>
                <w:b/>
                <w:bCs/>
                <w:sz w:val="20"/>
                <w:szCs w:val="20"/>
                <w:lang w:eastAsia="es-EC"/>
              </w:rPr>
              <w:t>Junio</w:t>
            </w:r>
          </w:p>
        </w:tc>
        <w:tc>
          <w:tcPr>
            <w:tcW w:w="409" w:type="pct"/>
            <w:tcBorders>
              <w:top w:val="single" w:sz="4" w:space="0" w:color="auto"/>
              <w:bottom w:val="single" w:sz="4" w:space="0" w:color="auto"/>
            </w:tcBorders>
            <w:shd w:val="clear" w:color="auto" w:fill="auto"/>
            <w:noWrap/>
            <w:vAlign w:val="center"/>
            <w:hideMark/>
          </w:tcPr>
          <w:p w14:paraId="0AB9281F" w14:textId="77777777" w:rsidR="00A15724" w:rsidRPr="00506851" w:rsidRDefault="00A15724" w:rsidP="00A61512">
            <w:pPr>
              <w:spacing w:line="240" w:lineRule="auto"/>
              <w:rPr>
                <w:b/>
                <w:bCs/>
                <w:sz w:val="20"/>
                <w:szCs w:val="20"/>
                <w:lang w:eastAsia="es-EC"/>
              </w:rPr>
            </w:pPr>
            <w:r w:rsidRPr="00506851">
              <w:rPr>
                <w:b/>
                <w:bCs/>
                <w:sz w:val="20"/>
                <w:szCs w:val="20"/>
                <w:lang w:eastAsia="es-EC"/>
              </w:rPr>
              <w:t>Julio</w:t>
            </w:r>
          </w:p>
        </w:tc>
        <w:tc>
          <w:tcPr>
            <w:tcW w:w="409" w:type="pct"/>
            <w:tcBorders>
              <w:top w:val="single" w:sz="4" w:space="0" w:color="auto"/>
              <w:bottom w:val="single" w:sz="4" w:space="0" w:color="auto"/>
            </w:tcBorders>
            <w:shd w:val="clear" w:color="auto" w:fill="auto"/>
            <w:noWrap/>
            <w:vAlign w:val="center"/>
            <w:hideMark/>
          </w:tcPr>
          <w:p w14:paraId="7C44D7AB" w14:textId="77777777" w:rsidR="00A15724" w:rsidRPr="00506851" w:rsidRDefault="00A15724" w:rsidP="00A61512">
            <w:pPr>
              <w:spacing w:line="240" w:lineRule="auto"/>
              <w:rPr>
                <w:b/>
                <w:bCs/>
                <w:sz w:val="20"/>
                <w:szCs w:val="20"/>
                <w:lang w:eastAsia="es-EC"/>
              </w:rPr>
            </w:pPr>
            <w:r w:rsidRPr="00506851">
              <w:rPr>
                <w:b/>
                <w:bCs/>
                <w:sz w:val="20"/>
                <w:szCs w:val="20"/>
                <w:lang w:eastAsia="es-EC"/>
              </w:rPr>
              <w:t>Agosto</w:t>
            </w:r>
          </w:p>
        </w:tc>
        <w:tc>
          <w:tcPr>
            <w:tcW w:w="600" w:type="pct"/>
            <w:tcBorders>
              <w:top w:val="single" w:sz="4" w:space="0" w:color="auto"/>
              <w:bottom w:val="single" w:sz="4" w:space="0" w:color="auto"/>
            </w:tcBorders>
            <w:shd w:val="clear" w:color="auto" w:fill="auto"/>
            <w:noWrap/>
            <w:vAlign w:val="center"/>
            <w:hideMark/>
          </w:tcPr>
          <w:p w14:paraId="7812B3FA" w14:textId="77777777" w:rsidR="00A15724" w:rsidRPr="00506851" w:rsidRDefault="00A15724" w:rsidP="00A61512">
            <w:pPr>
              <w:spacing w:line="240" w:lineRule="auto"/>
              <w:rPr>
                <w:b/>
                <w:bCs/>
                <w:sz w:val="20"/>
                <w:szCs w:val="20"/>
                <w:lang w:eastAsia="es-EC"/>
              </w:rPr>
            </w:pPr>
            <w:r w:rsidRPr="00506851">
              <w:rPr>
                <w:b/>
                <w:bCs/>
                <w:sz w:val="20"/>
                <w:szCs w:val="20"/>
                <w:lang w:eastAsia="es-EC"/>
              </w:rPr>
              <w:t>Septiembre</w:t>
            </w:r>
          </w:p>
        </w:tc>
      </w:tr>
      <w:tr w:rsidR="00A15724" w:rsidRPr="00D67FC4" w14:paraId="196DDE3C" w14:textId="77777777" w:rsidTr="00A41F93">
        <w:trPr>
          <w:trHeight w:val="288"/>
        </w:trPr>
        <w:tc>
          <w:tcPr>
            <w:tcW w:w="785" w:type="pct"/>
            <w:tcBorders>
              <w:top w:val="single" w:sz="4" w:space="0" w:color="auto"/>
            </w:tcBorders>
            <w:shd w:val="clear" w:color="auto" w:fill="auto"/>
            <w:vAlign w:val="bottom"/>
            <w:hideMark/>
          </w:tcPr>
          <w:p w14:paraId="1BD13EB4" w14:textId="77777777" w:rsidR="00A15724" w:rsidRPr="00506851" w:rsidRDefault="00A15724" w:rsidP="00A61512">
            <w:pPr>
              <w:spacing w:line="240" w:lineRule="auto"/>
              <w:rPr>
                <w:b/>
                <w:bCs/>
                <w:sz w:val="20"/>
                <w:szCs w:val="20"/>
                <w:lang w:eastAsia="es-EC"/>
              </w:rPr>
            </w:pPr>
            <w:r w:rsidRPr="00506851">
              <w:rPr>
                <w:b/>
                <w:bCs/>
                <w:sz w:val="20"/>
                <w:szCs w:val="20"/>
                <w:lang w:eastAsia="es-EC"/>
              </w:rPr>
              <w:t>Número de Locales</w:t>
            </w:r>
          </w:p>
        </w:tc>
        <w:tc>
          <w:tcPr>
            <w:tcW w:w="409" w:type="pct"/>
            <w:tcBorders>
              <w:top w:val="single" w:sz="4" w:space="0" w:color="auto"/>
            </w:tcBorders>
            <w:shd w:val="clear" w:color="auto" w:fill="auto"/>
            <w:noWrap/>
            <w:vAlign w:val="center"/>
            <w:hideMark/>
          </w:tcPr>
          <w:p w14:paraId="455F521D" w14:textId="77777777" w:rsidR="00A15724" w:rsidRPr="00506851" w:rsidRDefault="00A15724" w:rsidP="00A61512">
            <w:pPr>
              <w:spacing w:line="240" w:lineRule="auto"/>
              <w:jc w:val="right"/>
              <w:rPr>
                <w:sz w:val="20"/>
                <w:szCs w:val="20"/>
                <w:lang w:eastAsia="es-EC"/>
              </w:rPr>
            </w:pPr>
            <w:r w:rsidRPr="00506851">
              <w:rPr>
                <w:sz w:val="20"/>
                <w:szCs w:val="20"/>
                <w:lang w:eastAsia="es-EC"/>
              </w:rPr>
              <w:t>21</w:t>
            </w:r>
          </w:p>
        </w:tc>
        <w:tc>
          <w:tcPr>
            <w:tcW w:w="557" w:type="pct"/>
            <w:tcBorders>
              <w:top w:val="single" w:sz="4" w:space="0" w:color="auto"/>
            </w:tcBorders>
            <w:shd w:val="clear" w:color="auto" w:fill="auto"/>
            <w:noWrap/>
            <w:vAlign w:val="center"/>
            <w:hideMark/>
          </w:tcPr>
          <w:p w14:paraId="74DDF5E4" w14:textId="77777777" w:rsidR="00A15724" w:rsidRPr="00506851" w:rsidRDefault="00A15724" w:rsidP="00A61512">
            <w:pPr>
              <w:spacing w:line="240" w:lineRule="auto"/>
              <w:jc w:val="right"/>
              <w:rPr>
                <w:sz w:val="20"/>
                <w:szCs w:val="20"/>
                <w:lang w:eastAsia="es-EC"/>
              </w:rPr>
            </w:pPr>
            <w:r w:rsidRPr="00506851">
              <w:rPr>
                <w:sz w:val="20"/>
                <w:szCs w:val="20"/>
                <w:lang w:eastAsia="es-EC"/>
              </w:rPr>
              <w:t>21</w:t>
            </w:r>
          </w:p>
        </w:tc>
        <w:tc>
          <w:tcPr>
            <w:tcW w:w="518" w:type="pct"/>
            <w:tcBorders>
              <w:top w:val="single" w:sz="4" w:space="0" w:color="auto"/>
            </w:tcBorders>
            <w:shd w:val="clear" w:color="auto" w:fill="auto"/>
            <w:noWrap/>
            <w:vAlign w:val="center"/>
            <w:hideMark/>
          </w:tcPr>
          <w:p w14:paraId="022F1BC6" w14:textId="77777777" w:rsidR="00A15724" w:rsidRPr="00506851" w:rsidRDefault="00A15724" w:rsidP="00A61512">
            <w:pPr>
              <w:spacing w:line="240" w:lineRule="auto"/>
              <w:jc w:val="right"/>
              <w:rPr>
                <w:sz w:val="20"/>
                <w:szCs w:val="20"/>
                <w:lang w:eastAsia="es-EC"/>
              </w:rPr>
            </w:pPr>
            <w:r w:rsidRPr="00506851">
              <w:rPr>
                <w:sz w:val="20"/>
                <w:szCs w:val="20"/>
                <w:lang w:eastAsia="es-EC"/>
              </w:rPr>
              <w:t>21</w:t>
            </w:r>
          </w:p>
        </w:tc>
        <w:tc>
          <w:tcPr>
            <w:tcW w:w="494" w:type="pct"/>
            <w:tcBorders>
              <w:top w:val="single" w:sz="4" w:space="0" w:color="auto"/>
            </w:tcBorders>
            <w:shd w:val="clear" w:color="auto" w:fill="auto"/>
            <w:noWrap/>
            <w:vAlign w:val="center"/>
            <w:hideMark/>
          </w:tcPr>
          <w:p w14:paraId="64493CCA" w14:textId="77777777" w:rsidR="00A15724" w:rsidRPr="00506851" w:rsidRDefault="00A15724" w:rsidP="00A61512">
            <w:pPr>
              <w:spacing w:line="240" w:lineRule="auto"/>
              <w:jc w:val="right"/>
              <w:rPr>
                <w:sz w:val="20"/>
                <w:szCs w:val="20"/>
                <w:lang w:eastAsia="es-EC"/>
              </w:rPr>
            </w:pPr>
            <w:r w:rsidRPr="00506851">
              <w:rPr>
                <w:sz w:val="20"/>
                <w:szCs w:val="20"/>
                <w:lang w:eastAsia="es-EC"/>
              </w:rPr>
              <w:t>22</w:t>
            </w:r>
          </w:p>
        </w:tc>
        <w:tc>
          <w:tcPr>
            <w:tcW w:w="409" w:type="pct"/>
            <w:tcBorders>
              <w:top w:val="single" w:sz="4" w:space="0" w:color="auto"/>
            </w:tcBorders>
            <w:shd w:val="clear" w:color="auto" w:fill="auto"/>
            <w:noWrap/>
            <w:vAlign w:val="center"/>
            <w:hideMark/>
          </w:tcPr>
          <w:p w14:paraId="68AE049F" w14:textId="77777777" w:rsidR="00A15724" w:rsidRPr="00506851" w:rsidRDefault="00A15724" w:rsidP="00A61512">
            <w:pPr>
              <w:spacing w:line="240" w:lineRule="auto"/>
              <w:jc w:val="right"/>
              <w:rPr>
                <w:sz w:val="20"/>
                <w:szCs w:val="20"/>
                <w:lang w:eastAsia="es-EC"/>
              </w:rPr>
            </w:pPr>
            <w:r w:rsidRPr="00506851">
              <w:rPr>
                <w:sz w:val="20"/>
                <w:szCs w:val="20"/>
                <w:lang w:eastAsia="es-EC"/>
              </w:rPr>
              <w:t>21</w:t>
            </w:r>
          </w:p>
        </w:tc>
        <w:tc>
          <w:tcPr>
            <w:tcW w:w="409" w:type="pct"/>
            <w:tcBorders>
              <w:top w:val="single" w:sz="4" w:space="0" w:color="auto"/>
            </w:tcBorders>
            <w:shd w:val="clear" w:color="auto" w:fill="auto"/>
            <w:noWrap/>
            <w:vAlign w:val="center"/>
            <w:hideMark/>
          </w:tcPr>
          <w:p w14:paraId="76F4468A" w14:textId="77777777" w:rsidR="00A15724" w:rsidRPr="00506851" w:rsidRDefault="00A15724" w:rsidP="00A61512">
            <w:pPr>
              <w:spacing w:line="240" w:lineRule="auto"/>
              <w:jc w:val="right"/>
              <w:rPr>
                <w:sz w:val="20"/>
                <w:szCs w:val="20"/>
                <w:lang w:eastAsia="es-EC"/>
              </w:rPr>
            </w:pPr>
            <w:r w:rsidRPr="00506851">
              <w:rPr>
                <w:sz w:val="20"/>
                <w:szCs w:val="20"/>
                <w:lang w:eastAsia="es-EC"/>
              </w:rPr>
              <w:t>29</w:t>
            </w:r>
          </w:p>
        </w:tc>
        <w:tc>
          <w:tcPr>
            <w:tcW w:w="409" w:type="pct"/>
            <w:tcBorders>
              <w:top w:val="single" w:sz="4" w:space="0" w:color="auto"/>
            </w:tcBorders>
            <w:shd w:val="clear" w:color="auto" w:fill="auto"/>
            <w:noWrap/>
            <w:vAlign w:val="center"/>
            <w:hideMark/>
          </w:tcPr>
          <w:p w14:paraId="144302DD" w14:textId="77777777" w:rsidR="00A15724" w:rsidRPr="00506851" w:rsidRDefault="00A15724" w:rsidP="00A61512">
            <w:pPr>
              <w:spacing w:line="240" w:lineRule="auto"/>
              <w:jc w:val="right"/>
              <w:rPr>
                <w:sz w:val="20"/>
                <w:szCs w:val="20"/>
                <w:lang w:eastAsia="es-EC"/>
              </w:rPr>
            </w:pPr>
            <w:r w:rsidRPr="00506851">
              <w:rPr>
                <w:sz w:val="20"/>
                <w:szCs w:val="20"/>
                <w:lang w:eastAsia="es-EC"/>
              </w:rPr>
              <w:t>46</w:t>
            </w:r>
          </w:p>
        </w:tc>
        <w:tc>
          <w:tcPr>
            <w:tcW w:w="409" w:type="pct"/>
            <w:tcBorders>
              <w:top w:val="single" w:sz="4" w:space="0" w:color="auto"/>
            </w:tcBorders>
            <w:shd w:val="clear" w:color="auto" w:fill="auto"/>
            <w:noWrap/>
            <w:vAlign w:val="center"/>
            <w:hideMark/>
          </w:tcPr>
          <w:p w14:paraId="69D18CF5" w14:textId="77777777" w:rsidR="00A15724" w:rsidRPr="00506851" w:rsidRDefault="00A15724" w:rsidP="00A61512">
            <w:pPr>
              <w:spacing w:line="240" w:lineRule="auto"/>
              <w:jc w:val="right"/>
              <w:rPr>
                <w:sz w:val="20"/>
                <w:szCs w:val="20"/>
                <w:lang w:eastAsia="es-EC"/>
              </w:rPr>
            </w:pPr>
            <w:r w:rsidRPr="00506851">
              <w:rPr>
                <w:sz w:val="20"/>
                <w:szCs w:val="20"/>
                <w:lang w:eastAsia="es-EC"/>
              </w:rPr>
              <w:t>51</w:t>
            </w:r>
          </w:p>
        </w:tc>
        <w:tc>
          <w:tcPr>
            <w:tcW w:w="600" w:type="pct"/>
            <w:tcBorders>
              <w:top w:val="single" w:sz="4" w:space="0" w:color="auto"/>
            </w:tcBorders>
            <w:shd w:val="clear" w:color="auto" w:fill="auto"/>
            <w:noWrap/>
            <w:vAlign w:val="center"/>
            <w:hideMark/>
          </w:tcPr>
          <w:p w14:paraId="27198772" w14:textId="77777777" w:rsidR="00A15724" w:rsidRPr="00506851" w:rsidRDefault="00A15724" w:rsidP="00A61512">
            <w:pPr>
              <w:spacing w:line="240" w:lineRule="auto"/>
              <w:jc w:val="right"/>
              <w:rPr>
                <w:sz w:val="20"/>
                <w:szCs w:val="20"/>
                <w:lang w:eastAsia="es-EC"/>
              </w:rPr>
            </w:pPr>
            <w:r w:rsidRPr="00506851">
              <w:rPr>
                <w:sz w:val="20"/>
                <w:szCs w:val="20"/>
                <w:lang w:eastAsia="es-EC"/>
              </w:rPr>
              <w:t>51</w:t>
            </w:r>
          </w:p>
        </w:tc>
      </w:tr>
      <w:tr w:rsidR="00A15724" w:rsidRPr="00D67FC4" w14:paraId="76E048E3" w14:textId="77777777" w:rsidTr="00A41F93">
        <w:trPr>
          <w:trHeight w:val="300"/>
        </w:trPr>
        <w:tc>
          <w:tcPr>
            <w:tcW w:w="785" w:type="pct"/>
            <w:shd w:val="clear" w:color="auto" w:fill="auto"/>
            <w:noWrap/>
            <w:vAlign w:val="bottom"/>
            <w:hideMark/>
          </w:tcPr>
          <w:p w14:paraId="26F351A8" w14:textId="77777777" w:rsidR="00A15724" w:rsidRPr="00506851" w:rsidRDefault="00A15724" w:rsidP="00A61512">
            <w:pPr>
              <w:spacing w:line="240" w:lineRule="auto"/>
              <w:rPr>
                <w:b/>
                <w:bCs/>
                <w:sz w:val="20"/>
                <w:szCs w:val="20"/>
                <w:lang w:eastAsia="es-EC"/>
              </w:rPr>
            </w:pPr>
            <w:r w:rsidRPr="00506851">
              <w:rPr>
                <w:b/>
                <w:bCs/>
                <w:sz w:val="20"/>
                <w:szCs w:val="20"/>
                <w:lang w:eastAsia="es-EC"/>
              </w:rPr>
              <w:t>Porcentajes</w:t>
            </w:r>
          </w:p>
        </w:tc>
        <w:tc>
          <w:tcPr>
            <w:tcW w:w="409" w:type="pct"/>
            <w:shd w:val="clear" w:color="auto" w:fill="auto"/>
            <w:noWrap/>
            <w:vAlign w:val="center"/>
            <w:hideMark/>
          </w:tcPr>
          <w:p w14:paraId="5F9053CD" w14:textId="77777777" w:rsidR="00A15724" w:rsidRPr="00506851" w:rsidRDefault="00A15724" w:rsidP="00A61512">
            <w:pPr>
              <w:spacing w:line="240" w:lineRule="auto"/>
              <w:jc w:val="right"/>
              <w:rPr>
                <w:sz w:val="20"/>
                <w:szCs w:val="20"/>
                <w:lang w:eastAsia="es-EC"/>
              </w:rPr>
            </w:pPr>
            <w:r w:rsidRPr="00506851">
              <w:rPr>
                <w:sz w:val="20"/>
                <w:szCs w:val="20"/>
                <w:lang w:eastAsia="es-EC"/>
              </w:rPr>
              <w:t>21,88%</w:t>
            </w:r>
          </w:p>
        </w:tc>
        <w:tc>
          <w:tcPr>
            <w:tcW w:w="557" w:type="pct"/>
            <w:shd w:val="clear" w:color="auto" w:fill="auto"/>
            <w:noWrap/>
            <w:vAlign w:val="center"/>
            <w:hideMark/>
          </w:tcPr>
          <w:p w14:paraId="3EEBBB09" w14:textId="77777777" w:rsidR="00A15724" w:rsidRPr="00506851" w:rsidRDefault="00A15724" w:rsidP="00A61512">
            <w:pPr>
              <w:spacing w:line="240" w:lineRule="auto"/>
              <w:jc w:val="right"/>
              <w:rPr>
                <w:sz w:val="20"/>
                <w:szCs w:val="20"/>
                <w:lang w:eastAsia="es-EC"/>
              </w:rPr>
            </w:pPr>
            <w:r w:rsidRPr="00506851">
              <w:rPr>
                <w:sz w:val="20"/>
                <w:szCs w:val="20"/>
                <w:lang w:eastAsia="es-EC"/>
              </w:rPr>
              <w:t>21,88%</w:t>
            </w:r>
          </w:p>
        </w:tc>
        <w:tc>
          <w:tcPr>
            <w:tcW w:w="518" w:type="pct"/>
            <w:shd w:val="clear" w:color="auto" w:fill="auto"/>
            <w:noWrap/>
            <w:vAlign w:val="center"/>
            <w:hideMark/>
          </w:tcPr>
          <w:p w14:paraId="747320C2" w14:textId="77777777" w:rsidR="00A15724" w:rsidRPr="00506851" w:rsidRDefault="00A15724" w:rsidP="00A61512">
            <w:pPr>
              <w:spacing w:line="240" w:lineRule="auto"/>
              <w:jc w:val="right"/>
              <w:rPr>
                <w:sz w:val="20"/>
                <w:szCs w:val="20"/>
                <w:lang w:eastAsia="es-EC"/>
              </w:rPr>
            </w:pPr>
            <w:r w:rsidRPr="00506851">
              <w:rPr>
                <w:sz w:val="20"/>
                <w:szCs w:val="20"/>
                <w:lang w:eastAsia="es-EC"/>
              </w:rPr>
              <w:t>21,88%</w:t>
            </w:r>
          </w:p>
        </w:tc>
        <w:tc>
          <w:tcPr>
            <w:tcW w:w="494" w:type="pct"/>
            <w:shd w:val="clear" w:color="auto" w:fill="auto"/>
            <w:noWrap/>
            <w:vAlign w:val="center"/>
            <w:hideMark/>
          </w:tcPr>
          <w:p w14:paraId="7FBCA02B" w14:textId="77777777" w:rsidR="00A15724" w:rsidRPr="00506851" w:rsidRDefault="00A15724" w:rsidP="00A61512">
            <w:pPr>
              <w:spacing w:line="240" w:lineRule="auto"/>
              <w:jc w:val="right"/>
              <w:rPr>
                <w:sz w:val="20"/>
                <w:szCs w:val="20"/>
                <w:lang w:eastAsia="es-EC"/>
              </w:rPr>
            </w:pPr>
            <w:r w:rsidRPr="00506851">
              <w:rPr>
                <w:sz w:val="20"/>
                <w:szCs w:val="20"/>
                <w:lang w:eastAsia="es-EC"/>
              </w:rPr>
              <w:t>22,92%</w:t>
            </w:r>
          </w:p>
        </w:tc>
        <w:tc>
          <w:tcPr>
            <w:tcW w:w="409" w:type="pct"/>
            <w:shd w:val="clear" w:color="auto" w:fill="auto"/>
            <w:noWrap/>
            <w:vAlign w:val="center"/>
            <w:hideMark/>
          </w:tcPr>
          <w:p w14:paraId="02598ED5" w14:textId="77777777" w:rsidR="00A15724" w:rsidRPr="00506851" w:rsidRDefault="00A15724" w:rsidP="00A61512">
            <w:pPr>
              <w:spacing w:line="240" w:lineRule="auto"/>
              <w:jc w:val="right"/>
              <w:rPr>
                <w:sz w:val="20"/>
                <w:szCs w:val="20"/>
                <w:lang w:eastAsia="es-EC"/>
              </w:rPr>
            </w:pPr>
            <w:r w:rsidRPr="00506851">
              <w:rPr>
                <w:sz w:val="20"/>
                <w:szCs w:val="20"/>
                <w:lang w:eastAsia="es-EC"/>
              </w:rPr>
              <w:t>21,88%</w:t>
            </w:r>
          </w:p>
        </w:tc>
        <w:tc>
          <w:tcPr>
            <w:tcW w:w="409" w:type="pct"/>
            <w:shd w:val="clear" w:color="auto" w:fill="auto"/>
            <w:noWrap/>
            <w:vAlign w:val="center"/>
            <w:hideMark/>
          </w:tcPr>
          <w:p w14:paraId="40C92293" w14:textId="77777777" w:rsidR="00A15724" w:rsidRPr="00506851" w:rsidRDefault="00A15724" w:rsidP="00A61512">
            <w:pPr>
              <w:spacing w:line="240" w:lineRule="auto"/>
              <w:jc w:val="right"/>
              <w:rPr>
                <w:sz w:val="20"/>
                <w:szCs w:val="20"/>
                <w:lang w:eastAsia="es-EC"/>
              </w:rPr>
            </w:pPr>
            <w:r w:rsidRPr="00506851">
              <w:rPr>
                <w:sz w:val="20"/>
                <w:szCs w:val="20"/>
                <w:lang w:eastAsia="es-EC"/>
              </w:rPr>
              <w:t>30,21%</w:t>
            </w:r>
          </w:p>
        </w:tc>
        <w:tc>
          <w:tcPr>
            <w:tcW w:w="409" w:type="pct"/>
            <w:shd w:val="clear" w:color="auto" w:fill="auto"/>
            <w:noWrap/>
            <w:vAlign w:val="center"/>
            <w:hideMark/>
          </w:tcPr>
          <w:p w14:paraId="7F4026C9" w14:textId="77777777" w:rsidR="00A15724" w:rsidRPr="00506851" w:rsidRDefault="00A15724" w:rsidP="00A61512">
            <w:pPr>
              <w:spacing w:line="240" w:lineRule="auto"/>
              <w:jc w:val="right"/>
              <w:rPr>
                <w:sz w:val="20"/>
                <w:szCs w:val="20"/>
                <w:lang w:eastAsia="es-EC"/>
              </w:rPr>
            </w:pPr>
            <w:r w:rsidRPr="00506851">
              <w:rPr>
                <w:sz w:val="20"/>
                <w:szCs w:val="20"/>
                <w:lang w:eastAsia="es-EC"/>
              </w:rPr>
              <w:t>47,92%</w:t>
            </w:r>
          </w:p>
        </w:tc>
        <w:tc>
          <w:tcPr>
            <w:tcW w:w="409" w:type="pct"/>
            <w:shd w:val="clear" w:color="auto" w:fill="auto"/>
            <w:noWrap/>
            <w:vAlign w:val="center"/>
            <w:hideMark/>
          </w:tcPr>
          <w:p w14:paraId="5B1CE581" w14:textId="77777777" w:rsidR="00A15724" w:rsidRPr="00506851" w:rsidRDefault="00A15724" w:rsidP="00A61512">
            <w:pPr>
              <w:spacing w:line="240" w:lineRule="auto"/>
              <w:jc w:val="right"/>
              <w:rPr>
                <w:sz w:val="20"/>
                <w:szCs w:val="20"/>
                <w:lang w:eastAsia="es-EC"/>
              </w:rPr>
            </w:pPr>
            <w:r w:rsidRPr="00506851">
              <w:rPr>
                <w:sz w:val="20"/>
                <w:szCs w:val="20"/>
                <w:lang w:eastAsia="es-EC"/>
              </w:rPr>
              <w:t>53,13%</w:t>
            </w:r>
          </w:p>
        </w:tc>
        <w:tc>
          <w:tcPr>
            <w:tcW w:w="600" w:type="pct"/>
            <w:shd w:val="clear" w:color="auto" w:fill="auto"/>
            <w:noWrap/>
            <w:vAlign w:val="center"/>
            <w:hideMark/>
          </w:tcPr>
          <w:p w14:paraId="7E9D62B2" w14:textId="77777777" w:rsidR="00A15724" w:rsidRPr="00506851" w:rsidRDefault="00A15724" w:rsidP="00A61512">
            <w:pPr>
              <w:spacing w:line="240" w:lineRule="auto"/>
              <w:jc w:val="right"/>
              <w:rPr>
                <w:sz w:val="20"/>
                <w:szCs w:val="20"/>
                <w:lang w:eastAsia="es-EC"/>
              </w:rPr>
            </w:pPr>
            <w:r w:rsidRPr="00506851">
              <w:rPr>
                <w:sz w:val="20"/>
                <w:szCs w:val="20"/>
                <w:lang w:eastAsia="es-EC"/>
              </w:rPr>
              <w:t>53,13%</w:t>
            </w:r>
          </w:p>
        </w:tc>
      </w:tr>
    </w:tbl>
    <w:p w14:paraId="2E658434" w14:textId="77777777" w:rsidR="00A61512" w:rsidRDefault="00A61512" w:rsidP="00A61512">
      <w:pPr>
        <w:spacing w:before="240" w:line="240" w:lineRule="auto"/>
        <w:sectPr w:rsidR="00A61512" w:rsidSect="00A61512">
          <w:type w:val="continuous"/>
          <w:pgSz w:w="11906" w:h="16838"/>
          <w:pgMar w:top="1701" w:right="1701" w:bottom="1701" w:left="1701" w:header="709" w:footer="709" w:gutter="0"/>
          <w:cols w:space="708"/>
          <w:docGrid w:linePitch="360"/>
        </w:sectPr>
      </w:pPr>
    </w:p>
    <w:p w14:paraId="3CD3A5FA" w14:textId="381590EC" w:rsidR="00A15724" w:rsidRDefault="00EE3663" w:rsidP="00A61512">
      <w:pPr>
        <w:spacing w:before="240" w:line="240" w:lineRule="auto"/>
      </w:pPr>
      <w:r>
        <w:t>L</w:t>
      </w:r>
      <w:r w:rsidR="00A15724">
        <w:t>a mayoría de los locales</w:t>
      </w:r>
      <w:r w:rsidR="00A15724" w:rsidRPr="00E23B2A">
        <w:t xml:space="preserve"> </w:t>
      </w:r>
      <w:r w:rsidR="00A15724">
        <w:t xml:space="preserve">que disponían de redes sociales al mes de </w:t>
      </w:r>
      <w:proofErr w:type="gramStart"/>
      <w:r w:rsidR="00A15724">
        <w:t>Septiembre</w:t>
      </w:r>
      <w:proofErr w:type="gramEnd"/>
      <w:r w:rsidR="00A15724">
        <w:t xml:space="preserve"> son Pequeños Informales en </w:t>
      </w:r>
      <w:proofErr w:type="spellStart"/>
      <w:r w:rsidR="00A15724">
        <w:t>Codesa</w:t>
      </w:r>
      <w:proofErr w:type="spellEnd"/>
      <w:r w:rsidR="00A15724">
        <w:t xml:space="preserve"> y en el </w:t>
      </w:r>
      <w:r w:rsidR="00A15724">
        <w:t>Centro, los locales Grandes Formales en la</w:t>
      </w:r>
      <w:r w:rsidR="00A15724" w:rsidRPr="00B10666">
        <w:t xml:space="preserve"> </w:t>
      </w:r>
      <w:r w:rsidR="00A15724">
        <w:t xml:space="preserve">Parada 10 hasta las Palmas, mientras que </w:t>
      </w:r>
      <w:r w:rsidR="00A15724">
        <w:lastRenderedPageBreak/>
        <w:t>sólo un comercio Mediano Formal de San Rafael disponía de redes sociales.</w:t>
      </w:r>
    </w:p>
    <w:p w14:paraId="6F807665" w14:textId="77777777" w:rsidR="00A61512" w:rsidRDefault="00A61512" w:rsidP="00A61512">
      <w:pPr>
        <w:spacing w:before="240" w:line="240" w:lineRule="auto"/>
      </w:pPr>
    </w:p>
    <w:p w14:paraId="1E93373F" w14:textId="6AE54F65" w:rsidR="00A15724" w:rsidRPr="00506851" w:rsidRDefault="00A15724" w:rsidP="00A61512">
      <w:pPr>
        <w:spacing w:line="240" w:lineRule="auto"/>
        <w:rPr>
          <w:b/>
          <w:bCs/>
        </w:rPr>
      </w:pPr>
      <w:r w:rsidRPr="00506851">
        <w:rPr>
          <w:b/>
          <w:bCs/>
        </w:rPr>
        <w:t>Seleccione qué redes sociales utiliza para vender sus productos.</w:t>
      </w:r>
    </w:p>
    <w:p w14:paraId="3CD635CD" w14:textId="77777777" w:rsidR="00A61512" w:rsidRDefault="00A61512" w:rsidP="00A61512">
      <w:pPr>
        <w:spacing w:line="240" w:lineRule="auto"/>
      </w:pPr>
    </w:p>
    <w:p w14:paraId="10BB340C" w14:textId="5CF1A1BA" w:rsidR="00A15724" w:rsidRDefault="00E21961" w:rsidP="00A61512">
      <w:pPr>
        <w:spacing w:line="240" w:lineRule="auto"/>
      </w:pPr>
      <w:r>
        <w:t>E</w:t>
      </w:r>
      <w:r w:rsidR="00A15724">
        <w:t xml:space="preserve">l 61,46% de los locales (59 de 96) utilizan Facebook como su principal red social para la difusión de sus productos y el 57,29% (55 de 96) utilizan </w:t>
      </w:r>
      <w:proofErr w:type="spellStart"/>
      <w:r w:rsidR="00A15724">
        <w:t>Whatsapp</w:t>
      </w:r>
      <w:proofErr w:type="spellEnd"/>
      <w:r w:rsidR="00A15724">
        <w:t>.</w:t>
      </w:r>
    </w:p>
    <w:p w14:paraId="63804132" w14:textId="77777777" w:rsidR="00A61512" w:rsidRDefault="00A61512" w:rsidP="00A61512">
      <w:pPr>
        <w:spacing w:line="240" w:lineRule="auto"/>
      </w:pPr>
    </w:p>
    <w:p w14:paraId="025BE018" w14:textId="5EB45C9E" w:rsidR="00A15724" w:rsidRPr="00953451" w:rsidRDefault="00A15724" w:rsidP="00A61512">
      <w:pPr>
        <w:spacing w:line="240" w:lineRule="auto"/>
        <w:rPr>
          <w:b/>
          <w:bCs/>
        </w:rPr>
      </w:pPr>
      <w:r w:rsidRPr="00953451">
        <w:rPr>
          <w:b/>
          <w:bCs/>
        </w:rPr>
        <w:t>Si la respuesta de la pregunta anterior fue "Aplicaciones destinadas a servicio de entrega a domicilio u "otras" especifique cuál o cuáles.</w:t>
      </w:r>
    </w:p>
    <w:p w14:paraId="0C4562F2" w14:textId="77777777" w:rsidR="00A61512" w:rsidRDefault="00A61512" w:rsidP="00A61512">
      <w:pPr>
        <w:spacing w:line="240" w:lineRule="auto"/>
      </w:pPr>
    </w:p>
    <w:p w14:paraId="19B0A90D" w14:textId="01E36925" w:rsidR="00A15724" w:rsidRDefault="00A15724" w:rsidP="00A61512">
      <w:pPr>
        <w:spacing w:line="240" w:lineRule="auto"/>
      </w:pPr>
      <w:r>
        <w:t>El 23,96% de los locales utilizan la aplicación</w:t>
      </w:r>
      <w:r w:rsidR="000C434F">
        <w:t xml:space="preserve"> móvil</w:t>
      </w:r>
      <w:r w:rsidRPr="00F8634F">
        <w:t xml:space="preserve"> </w:t>
      </w:r>
      <w:r>
        <w:t>“</w:t>
      </w:r>
      <w:r w:rsidRPr="00F8634F">
        <w:t>Portear</w:t>
      </w:r>
      <w:r>
        <w:t>”</w:t>
      </w:r>
      <w:r w:rsidRPr="00F8634F">
        <w:t xml:space="preserve"> </w:t>
      </w:r>
      <w:r>
        <w:t>(</w:t>
      </w:r>
      <w:r w:rsidRPr="00F8634F">
        <w:t>23</w:t>
      </w:r>
      <w:r>
        <w:t xml:space="preserve"> de 96) que corresponden a los comercios Grandes y Medianos Formales del sector de la Parada 10 hasta las Palmas</w:t>
      </w:r>
      <w:r w:rsidRPr="00F8634F">
        <w:t xml:space="preserve">, </w:t>
      </w:r>
      <w:r>
        <w:t>el 1,04% utiliza un servicio informal llamado “</w:t>
      </w:r>
      <w:r w:rsidRPr="00F8634F">
        <w:t>Mandaditos</w:t>
      </w:r>
      <w:r>
        <w:t>”</w:t>
      </w:r>
      <w:r w:rsidRPr="00F8634F">
        <w:t xml:space="preserve"> </w:t>
      </w:r>
      <w:r>
        <w:t>(</w:t>
      </w:r>
      <w:r w:rsidRPr="00F8634F">
        <w:t>1</w:t>
      </w:r>
      <w:r>
        <w:t>) y con el mismo porcentaje</w:t>
      </w:r>
      <w:r w:rsidRPr="00F8634F">
        <w:t xml:space="preserve"> </w:t>
      </w:r>
      <w:r>
        <w:t xml:space="preserve">“Esmeraldas </w:t>
      </w:r>
      <w:r w:rsidRPr="00F8634F">
        <w:t>Express</w:t>
      </w:r>
      <w:r>
        <w:t>”</w:t>
      </w:r>
      <w:r w:rsidRPr="00F8634F">
        <w:t xml:space="preserve"> </w:t>
      </w:r>
      <w:r>
        <w:t>(</w:t>
      </w:r>
      <w:r w:rsidRPr="00F8634F">
        <w:t>1</w:t>
      </w:r>
      <w:r>
        <w:t>).</w:t>
      </w:r>
    </w:p>
    <w:p w14:paraId="26E8F159" w14:textId="77777777" w:rsidR="00A61512" w:rsidRPr="00F8634F" w:rsidRDefault="00A61512" w:rsidP="00A61512">
      <w:pPr>
        <w:spacing w:line="240" w:lineRule="auto"/>
      </w:pPr>
    </w:p>
    <w:p w14:paraId="4813B7CC" w14:textId="1C35EA45" w:rsidR="00A61512" w:rsidRPr="00953451" w:rsidRDefault="00A15724" w:rsidP="00A61512">
      <w:pPr>
        <w:spacing w:line="240" w:lineRule="auto"/>
        <w:rPr>
          <w:b/>
          <w:bCs/>
        </w:rPr>
      </w:pPr>
      <w:r w:rsidRPr="00953451">
        <w:rPr>
          <w:b/>
          <w:bCs/>
        </w:rPr>
        <w:t>En qué meses su local facilitaba el servicio a domicilio a sus clientes.</w:t>
      </w:r>
    </w:p>
    <w:p w14:paraId="3E73F74F" w14:textId="77777777" w:rsidR="00A61512" w:rsidRDefault="00A61512" w:rsidP="00A61512">
      <w:pPr>
        <w:spacing w:line="240" w:lineRule="auto"/>
      </w:pPr>
    </w:p>
    <w:p w14:paraId="4C6D61BA" w14:textId="483543B9" w:rsidR="00A15724" w:rsidRDefault="000C434F" w:rsidP="00A61512">
      <w:pPr>
        <w:spacing w:line="240" w:lineRule="auto"/>
      </w:pPr>
      <w:r>
        <w:t>E</w:t>
      </w:r>
      <w:r w:rsidR="00A15724">
        <w:t xml:space="preserve">n los meses de </w:t>
      </w:r>
      <w:proofErr w:type="gramStart"/>
      <w:r w:rsidR="00A15724">
        <w:t>Enero</w:t>
      </w:r>
      <w:proofErr w:type="gramEnd"/>
      <w:r w:rsidR="00A15724">
        <w:t xml:space="preserve"> y Febrero que corresponden a la etapa antes del confinamiento, 8,33% de los locales (8 de 96) facilitaban el servicio a domicilio.</w:t>
      </w:r>
    </w:p>
    <w:p w14:paraId="1B4AF85C" w14:textId="77777777" w:rsidR="00A15724" w:rsidRDefault="00A15724" w:rsidP="00A61512">
      <w:pPr>
        <w:spacing w:line="240" w:lineRule="auto"/>
      </w:pPr>
      <w:r>
        <w:t xml:space="preserve">En los meses de </w:t>
      </w:r>
      <w:proofErr w:type="gramStart"/>
      <w:r>
        <w:t>Marzo</w:t>
      </w:r>
      <w:proofErr w:type="gramEnd"/>
      <w:r>
        <w:t xml:space="preserve"> a Julio durante el confinamiento el 21,25% de los locales (20 de 96) facilitaban el servicio a domicilio.</w:t>
      </w:r>
    </w:p>
    <w:p w14:paraId="2626A875" w14:textId="366A9973" w:rsidR="00A15724" w:rsidRDefault="00A15724" w:rsidP="00A61512">
      <w:pPr>
        <w:spacing w:line="240" w:lineRule="auto"/>
      </w:pPr>
      <w:r>
        <w:t xml:space="preserve">En los meses de </w:t>
      </w:r>
      <w:proofErr w:type="gramStart"/>
      <w:r>
        <w:t>Agosto</w:t>
      </w:r>
      <w:proofErr w:type="gramEnd"/>
      <w:r>
        <w:t xml:space="preserve"> y Septiembre después del confinamiento el 54,69% de los locales (53 de 96) facilitaban el servicio a domicilio.</w:t>
      </w:r>
    </w:p>
    <w:p w14:paraId="328D9E08" w14:textId="77777777" w:rsidR="00A61512" w:rsidRDefault="00A61512" w:rsidP="00A61512">
      <w:pPr>
        <w:spacing w:line="240" w:lineRule="auto"/>
      </w:pPr>
    </w:p>
    <w:p w14:paraId="389D58D8" w14:textId="7DF46242" w:rsidR="00E74ACD" w:rsidRDefault="00E74ACD" w:rsidP="00A61512">
      <w:pPr>
        <w:spacing w:line="240" w:lineRule="auto"/>
      </w:pPr>
      <w:r>
        <w:t>E</w:t>
      </w:r>
      <w:r w:rsidR="00A15724">
        <w:t xml:space="preserve">n el mes de </w:t>
      </w:r>
      <w:proofErr w:type="gramStart"/>
      <w:r w:rsidR="00A15724">
        <w:t>Abril</w:t>
      </w:r>
      <w:proofErr w:type="gramEnd"/>
      <w:r w:rsidR="00A15724">
        <w:t xml:space="preserve"> existió una disminución del servicio de entrega a domicilio y a partir del mes de Junio más de la mitad de los locales de la población de estudio optaron por distribuir sus productos a través del servicio a domicilio.</w:t>
      </w:r>
    </w:p>
    <w:p w14:paraId="236A7783" w14:textId="77777777" w:rsidR="00A61512" w:rsidRDefault="00A61512" w:rsidP="00A61512">
      <w:pPr>
        <w:spacing w:line="240" w:lineRule="auto"/>
      </w:pPr>
    </w:p>
    <w:p w14:paraId="79EAE91D" w14:textId="517FADE3" w:rsidR="00A15724" w:rsidRDefault="00E74ACD" w:rsidP="00A61512">
      <w:pPr>
        <w:spacing w:line="240" w:lineRule="auto"/>
      </w:pPr>
      <w:r>
        <w:t xml:space="preserve">La </w:t>
      </w:r>
      <w:r w:rsidR="00A15724">
        <w:t>mayoría de los locales</w:t>
      </w:r>
      <w:r w:rsidR="00A15724" w:rsidRPr="00E23B2A">
        <w:t xml:space="preserve"> </w:t>
      </w:r>
      <w:r w:rsidR="00A15724">
        <w:t xml:space="preserve">que facilitaron el servicio de entrega a domicilio son Pequeños Informales en </w:t>
      </w:r>
      <w:proofErr w:type="spellStart"/>
      <w:r w:rsidR="00A15724">
        <w:t>Codesa</w:t>
      </w:r>
      <w:proofErr w:type="spellEnd"/>
      <w:r w:rsidR="00A15724">
        <w:t xml:space="preserve"> y en el Centro, los locales Grandes Formales en la</w:t>
      </w:r>
      <w:r w:rsidR="00A15724" w:rsidRPr="00B10666">
        <w:t xml:space="preserve"> </w:t>
      </w:r>
      <w:r w:rsidR="00A15724">
        <w:t>Parada 10 hasta las Palmas, mientras que solo dos comercios Medianos Formales de San Rafael facilitaron el servicio de entrega a domicilio</w:t>
      </w:r>
      <w:r>
        <w:t>.</w:t>
      </w:r>
    </w:p>
    <w:p w14:paraId="2A3EAD0A" w14:textId="77777777" w:rsidR="00A61512" w:rsidRDefault="00A61512" w:rsidP="00A61512">
      <w:pPr>
        <w:spacing w:line="240" w:lineRule="auto"/>
      </w:pPr>
    </w:p>
    <w:p w14:paraId="43FDFDF6" w14:textId="2BFFD757" w:rsidR="00A15724" w:rsidRDefault="00A15724" w:rsidP="00A61512">
      <w:pPr>
        <w:spacing w:line="240" w:lineRule="auto"/>
        <w:rPr>
          <w:b/>
          <w:bCs/>
        </w:rPr>
      </w:pPr>
      <w:r w:rsidRPr="00D578C5">
        <w:rPr>
          <w:b/>
          <w:bCs/>
        </w:rPr>
        <w:t>¿Qué medio de ventas generaba más ingresos a su local en cada mes?</w:t>
      </w:r>
    </w:p>
    <w:p w14:paraId="39929A46" w14:textId="77777777" w:rsidR="00A61512" w:rsidRPr="00D578C5" w:rsidRDefault="00A61512" w:rsidP="00A61512">
      <w:pPr>
        <w:spacing w:line="240" w:lineRule="auto"/>
        <w:rPr>
          <w:b/>
          <w:bCs/>
        </w:rPr>
      </w:pPr>
    </w:p>
    <w:p w14:paraId="0204AD19" w14:textId="4963467A" w:rsidR="00A15724" w:rsidRDefault="007B4399" w:rsidP="00A61512">
      <w:pPr>
        <w:spacing w:line="240" w:lineRule="auto"/>
      </w:pPr>
      <w:r>
        <w:t>E</w:t>
      </w:r>
      <w:r w:rsidR="00A15724">
        <w:t xml:space="preserve">n los meses de </w:t>
      </w:r>
      <w:proofErr w:type="gramStart"/>
      <w:r w:rsidR="00A15724">
        <w:t>Enero</w:t>
      </w:r>
      <w:proofErr w:type="gramEnd"/>
      <w:r w:rsidR="00A15724">
        <w:t xml:space="preserve"> y Febrero que corresponden a la etapa antes del confinamiento, 86,98% de los locales (84 de 96) generaron más ingresos a través de ventas </w:t>
      </w:r>
      <w:proofErr w:type="spellStart"/>
      <w:r w:rsidR="00A15724">
        <w:t>insitu</w:t>
      </w:r>
      <w:proofErr w:type="spellEnd"/>
      <w:r w:rsidR="00A15724">
        <w:t xml:space="preserve"> en su local. </w:t>
      </w:r>
    </w:p>
    <w:p w14:paraId="00938539" w14:textId="77777777" w:rsidR="00A61512" w:rsidRDefault="00A61512" w:rsidP="00A61512">
      <w:pPr>
        <w:spacing w:line="240" w:lineRule="auto"/>
      </w:pPr>
    </w:p>
    <w:p w14:paraId="08714CAF" w14:textId="77777777" w:rsidR="00A15724" w:rsidRDefault="00A15724" w:rsidP="00A61512">
      <w:pPr>
        <w:spacing w:line="240" w:lineRule="auto"/>
      </w:pPr>
      <w:r>
        <w:t xml:space="preserve">En los meses de </w:t>
      </w:r>
      <w:proofErr w:type="gramStart"/>
      <w:r>
        <w:t>Marzo</w:t>
      </w:r>
      <w:proofErr w:type="gramEnd"/>
      <w:r>
        <w:t xml:space="preserve"> a Julio durante el confinamiento el 32,29% de los locales (31 de 96) generaron más ingresos a través de ventas </w:t>
      </w:r>
      <w:proofErr w:type="spellStart"/>
      <w:r>
        <w:t>insitu</w:t>
      </w:r>
      <w:proofErr w:type="spellEnd"/>
      <w:r>
        <w:t xml:space="preserve"> en su local pese a las restricciones en consecuencia al Estado de Excepción dictado por las autoridades competentes.</w:t>
      </w:r>
    </w:p>
    <w:p w14:paraId="7D979CAE" w14:textId="1CB3AAF3" w:rsidR="00A15724" w:rsidRDefault="00A15724" w:rsidP="00A61512">
      <w:pPr>
        <w:spacing w:line="240" w:lineRule="auto"/>
      </w:pPr>
      <w:r>
        <w:t xml:space="preserve">En los meses de </w:t>
      </w:r>
      <w:proofErr w:type="gramStart"/>
      <w:r>
        <w:t>Agosto</w:t>
      </w:r>
      <w:proofErr w:type="gramEnd"/>
      <w:r>
        <w:t xml:space="preserve"> y Septiembre después del confinamiento el 38,54% de los locales (37 de 96) generaron más ingresos a través de ventas </w:t>
      </w:r>
      <w:proofErr w:type="spellStart"/>
      <w:r>
        <w:t>insitu</w:t>
      </w:r>
      <w:proofErr w:type="spellEnd"/>
      <w:r>
        <w:t xml:space="preserve"> en su local.</w:t>
      </w:r>
    </w:p>
    <w:p w14:paraId="33B1DC75" w14:textId="77777777" w:rsidR="00A61512" w:rsidRDefault="00A61512" w:rsidP="00A61512">
      <w:pPr>
        <w:spacing w:line="240" w:lineRule="auto"/>
      </w:pPr>
    </w:p>
    <w:p w14:paraId="3C62BE81" w14:textId="41812EBA" w:rsidR="00A15724" w:rsidRDefault="007B4399" w:rsidP="00A61512">
      <w:pPr>
        <w:spacing w:line="240" w:lineRule="auto"/>
      </w:pPr>
      <w:r>
        <w:t>E</w:t>
      </w:r>
      <w:r w:rsidR="00A15724">
        <w:t xml:space="preserve">n los meses de </w:t>
      </w:r>
      <w:proofErr w:type="gramStart"/>
      <w:r w:rsidR="00A15724">
        <w:t>Enero</w:t>
      </w:r>
      <w:proofErr w:type="gramEnd"/>
      <w:r w:rsidR="00A15724">
        <w:t xml:space="preserve"> a Septiembre los locales generaron más ingresos de ventas desde su propio local, pero se </w:t>
      </w:r>
      <w:r>
        <w:t>pudo</w:t>
      </w:r>
      <w:r w:rsidR="00A15724">
        <w:t xml:space="preserve"> apreciar que las ventas a domicilio aumentaron durante el confinamiento, específicamente de Junio al mes de Agosto. En </w:t>
      </w:r>
      <w:proofErr w:type="gramStart"/>
      <w:r w:rsidR="00A15724">
        <w:t>Septiembre</w:t>
      </w:r>
      <w:proofErr w:type="gramEnd"/>
      <w:r w:rsidR="00A15724">
        <w:t xml:space="preserve"> hubo un decremento de 23 a 9 locales por motivo de culminación del Estado de Excepción y se reanudaron las ventas dentro del local comercial.</w:t>
      </w:r>
    </w:p>
    <w:p w14:paraId="13EA6419" w14:textId="77777777" w:rsidR="00A61512" w:rsidRPr="006D3A85" w:rsidRDefault="00A61512" w:rsidP="00A61512">
      <w:pPr>
        <w:spacing w:line="240" w:lineRule="auto"/>
      </w:pPr>
    </w:p>
    <w:p w14:paraId="05E1153A" w14:textId="0E8B9A85" w:rsidR="00A15724" w:rsidRPr="00953451" w:rsidRDefault="00A15724" w:rsidP="00A61512">
      <w:pPr>
        <w:pStyle w:val="Descripcin"/>
        <w:jc w:val="both"/>
        <w:rPr>
          <w:b/>
          <w:bCs/>
        </w:rPr>
      </w:pPr>
      <w:r w:rsidRPr="00953451">
        <w:rPr>
          <w:b/>
          <w:bCs/>
        </w:rPr>
        <w:t>¿Qué medios de ventas utilizó su local durante el confinamiento de la cuarentena para brindar seguridad en la entrega y consumo de sus comidas o productos?</w:t>
      </w:r>
    </w:p>
    <w:p w14:paraId="26F8106A" w14:textId="25D342F4" w:rsidR="00A15724" w:rsidRDefault="007B4399" w:rsidP="00A61512">
      <w:pPr>
        <w:spacing w:line="240" w:lineRule="auto"/>
      </w:pPr>
      <w:r>
        <w:lastRenderedPageBreak/>
        <w:t>E</w:t>
      </w:r>
      <w:r w:rsidR="00A15724">
        <w:t>l 55,21% de los locales (53 de 96) utilizan Redes Sociales como su principal medio para la difusión de sus productos, el 47,92% (46 de 96) utilizan llamadas telefónicas, el 31,25% (30 de 96) utilizan aplicaciones de servicio de entrega a domicilio, el 25% (24 de 96) utilizan páginas web.</w:t>
      </w:r>
    </w:p>
    <w:p w14:paraId="22ED3C91" w14:textId="685BFD22" w:rsidR="00C44877" w:rsidRDefault="007B4399" w:rsidP="00A61512">
      <w:pPr>
        <w:spacing w:before="240" w:line="240" w:lineRule="auto"/>
      </w:pPr>
      <w:r>
        <w:t>E</w:t>
      </w:r>
      <w:r w:rsidR="00A15724">
        <w:t>n la Figura 1 se muestran sectorizados los locales y se corrobora que las redes sociales son su medio preferido para la</w:t>
      </w:r>
    </w:p>
    <w:p w14:paraId="2C0ADD98" w14:textId="37E3CB57" w:rsidR="00C44877" w:rsidRDefault="00C44877" w:rsidP="00A61512">
      <w:pPr>
        <w:spacing w:before="240" w:line="240" w:lineRule="auto"/>
      </w:pPr>
    </w:p>
    <w:p w14:paraId="38FC8825" w14:textId="77777777" w:rsidR="00C44877" w:rsidRDefault="00C44877" w:rsidP="00A61512">
      <w:pPr>
        <w:spacing w:before="240" w:line="240" w:lineRule="auto"/>
      </w:pPr>
    </w:p>
    <w:p w14:paraId="25BB76F6" w14:textId="749F6B88" w:rsidR="00A15724" w:rsidRDefault="00A15724" w:rsidP="00A61512">
      <w:pPr>
        <w:spacing w:before="240" w:line="240" w:lineRule="auto"/>
      </w:pPr>
      <w:r>
        <w:t>venta de sus productos y servicios, seguido por las llamadas telefónicas y las aplicaciones móviles de servicio de entrega a domicilio.</w:t>
      </w:r>
    </w:p>
    <w:p w14:paraId="23CF72F7" w14:textId="3AD7B56A" w:rsidR="00A15724" w:rsidRDefault="00A15724" w:rsidP="00A61512">
      <w:pPr>
        <w:pStyle w:val="Descripcin"/>
      </w:pPr>
      <w:bookmarkStart w:id="7" w:name="_Toc54914862"/>
      <w:r>
        <w:t xml:space="preserve">Figura </w:t>
      </w:r>
      <w:r>
        <w:fldChar w:fldCharType="begin"/>
      </w:r>
      <w:r>
        <w:instrText xml:space="preserve"> SEQ Figura \* ARABIC </w:instrText>
      </w:r>
      <w:r>
        <w:fldChar w:fldCharType="separate"/>
      </w:r>
      <w:r w:rsidR="00575DD2">
        <w:rPr>
          <w:noProof/>
        </w:rPr>
        <w:t>1</w:t>
      </w:r>
      <w:r>
        <w:rPr>
          <w:noProof/>
        </w:rPr>
        <w:fldChar w:fldCharType="end"/>
      </w:r>
      <w:r>
        <w:t xml:space="preserve">. </w:t>
      </w:r>
      <w:r w:rsidR="00320B1F">
        <w:t>Medios de ventas</w:t>
      </w:r>
      <w:r w:rsidR="00845897">
        <w:t xml:space="preserve"> de l</w:t>
      </w:r>
      <w:r w:rsidRPr="009C743D">
        <w:t>ocales</w:t>
      </w:r>
      <w:r>
        <w:t xml:space="preserve"> formales e</w:t>
      </w:r>
      <w:r w:rsidRPr="009C743D">
        <w:t xml:space="preserve"> informales por sectores</w:t>
      </w:r>
      <w:bookmarkEnd w:id="7"/>
      <w:r w:rsidR="00320B1F">
        <w:t>.</w:t>
      </w:r>
    </w:p>
    <w:p w14:paraId="1280DCB3" w14:textId="77777777" w:rsidR="00A61512" w:rsidRDefault="00A61512" w:rsidP="00A61512">
      <w:pPr>
        <w:spacing w:line="240" w:lineRule="auto"/>
      </w:pPr>
    </w:p>
    <w:p w14:paraId="5BEFE936" w14:textId="2E97D987" w:rsidR="00C44877" w:rsidRDefault="00C44877" w:rsidP="00A61512">
      <w:pPr>
        <w:spacing w:line="240" w:lineRule="auto"/>
        <w:sectPr w:rsidR="00C44877" w:rsidSect="00A61512">
          <w:type w:val="continuous"/>
          <w:pgSz w:w="11906" w:h="16838"/>
          <w:pgMar w:top="1701" w:right="1701" w:bottom="1701" w:left="1701" w:header="709" w:footer="709" w:gutter="0"/>
          <w:cols w:num="2" w:space="340"/>
          <w:docGrid w:linePitch="360"/>
        </w:sectPr>
      </w:pPr>
    </w:p>
    <w:p w14:paraId="687A3F07" w14:textId="078D89E6" w:rsidR="00A15724" w:rsidRPr="00022807" w:rsidRDefault="00A15724" w:rsidP="00A61512">
      <w:pPr>
        <w:spacing w:line="240" w:lineRule="auto"/>
      </w:pPr>
      <w:r>
        <w:rPr>
          <w:noProof/>
        </w:rPr>
        <w:drawing>
          <wp:inline distT="0" distB="0" distL="0" distR="0" wp14:anchorId="012DEFA1" wp14:editId="5A4E9521">
            <wp:extent cx="5401310" cy="3206750"/>
            <wp:effectExtent l="0" t="0" r="889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310" cy="3206750"/>
                    </a:xfrm>
                    <a:prstGeom prst="rect">
                      <a:avLst/>
                    </a:prstGeom>
                    <a:noFill/>
                  </pic:spPr>
                </pic:pic>
              </a:graphicData>
            </a:graphic>
          </wp:inline>
        </w:drawing>
      </w:r>
    </w:p>
    <w:p w14:paraId="09F57D3B" w14:textId="77777777" w:rsidR="00A61512" w:rsidRDefault="00A61512" w:rsidP="00A61512">
      <w:pPr>
        <w:pStyle w:val="Ttulo2"/>
        <w:sectPr w:rsidR="00A61512" w:rsidSect="00A61512">
          <w:type w:val="continuous"/>
          <w:pgSz w:w="11906" w:h="16838"/>
          <w:pgMar w:top="1701" w:right="1701" w:bottom="1701" w:left="1701" w:header="709" w:footer="709" w:gutter="0"/>
          <w:cols w:space="708"/>
          <w:docGrid w:linePitch="360"/>
        </w:sectPr>
      </w:pPr>
    </w:p>
    <w:p w14:paraId="52A112C2" w14:textId="77777777" w:rsidR="00C44877" w:rsidRPr="00C44877" w:rsidRDefault="00C44877" w:rsidP="00C44877">
      <w:pPr>
        <w:rPr>
          <w:b/>
          <w:bCs/>
        </w:rPr>
      </w:pPr>
    </w:p>
    <w:p w14:paraId="76E9477B" w14:textId="4AFFCE7B" w:rsidR="00324740" w:rsidRPr="00FB11DE" w:rsidRDefault="00324740" w:rsidP="00C44877">
      <w:r w:rsidRPr="00C44877">
        <w:rPr>
          <w:b/>
          <w:bCs/>
        </w:rPr>
        <w:t>DIS</w:t>
      </w:r>
      <w:r w:rsidR="00AD7650" w:rsidRPr="00C44877">
        <w:rPr>
          <w:b/>
          <w:bCs/>
        </w:rPr>
        <w:t>CUSIÓN</w:t>
      </w:r>
      <w:r w:rsidRPr="00FB11DE">
        <w:t>:</w:t>
      </w:r>
    </w:p>
    <w:p w14:paraId="7DBDD6E0" w14:textId="331F9DE7" w:rsidR="00324740" w:rsidRDefault="00EB6FF0" w:rsidP="00A61512">
      <w:pPr>
        <w:spacing w:line="240" w:lineRule="auto"/>
      </w:pPr>
      <w:r>
        <w:t xml:space="preserve">Según los datos obtenidos a partir de las encuestas, se </w:t>
      </w:r>
      <w:r w:rsidR="00751A94">
        <w:t>observ</w:t>
      </w:r>
      <w:r w:rsidR="00C45CA8">
        <w:t>a que los locales grandes y formales del sector Parada10 hasta las Palmas</w:t>
      </w:r>
      <w:r w:rsidR="007A7764">
        <w:t xml:space="preserve"> son los que </w:t>
      </w:r>
      <w:r w:rsidR="004B0520">
        <w:t>más</w:t>
      </w:r>
      <w:r w:rsidR="006B4417">
        <w:t xml:space="preserve"> accedieron a la digitalización, </w:t>
      </w:r>
      <w:r w:rsidR="00D44681">
        <w:t>contratando servicios de Internet, creando páginas web y utilizando redes sociales</w:t>
      </w:r>
      <w:r w:rsidR="00D87153">
        <w:t>, también, aprovecharon el servicio de entrega a domicilio.</w:t>
      </w:r>
    </w:p>
    <w:p w14:paraId="1C8733EE" w14:textId="603AF9EF" w:rsidR="00BD2882" w:rsidRDefault="008549C4" w:rsidP="00A61512">
      <w:pPr>
        <w:spacing w:line="240" w:lineRule="auto"/>
      </w:pPr>
      <w:r>
        <w:t>L</w:t>
      </w:r>
      <w:r w:rsidR="00FD3140">
        <w:t>a mayoría de</w:t>
      </w:r>
      <w:r>
        <w:t xml:space="preserve"> </w:t>
      </w:r>
      <w:r w:rsidR="00D90872">
        <w:t>los locales</w:t>
      </w:r>
      <w:r>
        <w:t xml:space="preserve"> medianos</w:t>
      </w:r>
      <w:r w:rsidR="00FD3140">
        <w:t xml:space="preserve"> y formales del sector de San Rafael cerraron durante el confinamiento</w:t>
      </w:r>
      <w:r w:rsidR="000C0776">
        <w:t>, mientras que</w:t>
      </w:r>
      <w:r w:rsidR="007901AE">
        <w:t xml:space="preserve"> </w:t>
      </w:r>
      <w:r w:rsidR="00EC1ADE">
        <w:t>en el Centro</w:t>
      </w:r>
      <w:r w:rsidR="000C0776">
        <w:t xml:space="preserve"> 8 locales</w:t>
      </w:r>
      <w:r w:rsidR="00CF5DDA">
        <w:t xml:space="preserve"> no volvieron a abrir hasta el mes de </w:t>
      </w:r>
      <w:proofErr w:type="gramStart"/>
      <w:r w:rsidR="00CF5DDA">
        <w:t>Septiembre</w:t>
      </w:r>
      <w:proofErr w:type="gramEnd"/>
      <w:r w:rsidR="00CF5DDA">
        <w:t>.</w:t>
      </w:r>
    </w:p>
    <w:p w14:paraId="519325E2" w14:textId="2ACE4414" w:rsidR="006964AE" w:rsidRPr="00B35DF3" w:rsidRDefault="006964AE" w:rsidP="00A61512">
      <w:pPr>
        <w:spacing w:line="240" w:lineRule="auto"/>
      </w:pPr>
      <w:r>
        <w:t xml:space="preserve">En Esmeraldas no se han realizado estudios acerca de </w:t>
      </w:r>
      <w:r w:rsidR="009871F3">
        <w:t>los índices de digitalización</w:t>
      </w:r>
      <w:r w:rsidR="00D16BD6">
        <w:t xml:space="preserve"> de la ciudad, los datos recopilados</w:t>
      </w:r>
      <w:r w:rsidR="002B18A5">
        <w:t xml:space="preserve"> ayudarán a</w:t>
      </w:r>
      <w:r>
        <w:t xml:space="preserve"> una siguiente investigación </w:t>
      </w:r>
      <w:r w:rsidR="002B18A5">
        <w:t xml:space="preserve">a </w:t>
      </w:r>
      <w:r>
        <w:t>plantear estrategias que ayuden a elevar los niveles de transformación digital de la ciudad de Esmeraldas por consiguiente su economía.</w:t>
      </w:r>
    </w:p>
    <w:p w14:paraId="0D480B6B" w14:textId="77777777" w:rsidR="00C44877" w:rsidRDefault="00C44877" w:rsidP="00C44877"/>
    <w:p w14:paraId="35669E19" w14:textId="3C86751F" w:rsidR="002C4B42" w:rsidRPr="00C44877" w:rsidRDefault="002C4B42" w:rsidP="00C44877">
      <w:pPr>
        <w:rPr>
          <w:b/>
          <w:bCs/>
        </w:rPr>
      </w:pPr>
      <w:r w:rsidRPr="00C44877">
        <w:rPr>
          <w:b/>
          <w:bCs/>
        </w:rPr>
        <w:t>CONCLUSIONES:</w:t>
      </w:r>
    </w:p>
    <w:p w14:paraId="1503378C" w14:textId="69695727" w:rsidR="003200F3" w:rsidRPr="00EA4C1D" w:rsidRDefault="003200F3" w:rsidP="00A61512">
      <w:pPr>
        <w:spacing w:line="240" w:lineRule="auto"/>
      </w:pPr>
      <w:r w:rsidRPr="00EA4C1D">
        <w:t xml:space="preserve">Los locales antes del covid-19 manejaban un modelo de negocio </w:t>
      </w:r>
      <w:r>
        <w:t xml:space="preserve">tradicional, el </w:t>
      </w:r>
      <w:r w:rsidR="00CF5DDA">
        <w:t>cual</w:t>
      </w:r>
      <w:r>
        <w:t xml:space="preserve"> consiste en realizar ventas </w:t>
      </w:r>
      <w:proofErr w:type="spellStart"/>
      <w:r>
        <w:t>insitu</w:t>
      </w:r>
      <w:proofErr w:type="spellEnd"/>
      <w:r>
        <w:t xml:space="preserve"> con un mínimo de digitalización,</w:t>
      </w:r>
      <w:r w:rsidRPr="00EA4C1D">
        <w:t xml:space="preserve"> el cual generaba un </w:t>
      </w:r>
      <w:r>
        <w:t>buen</w:t>
      </w:r>
      <w:r w:rsidRPr="00EA4C1D">
        <w:t xml:space="preserve"> ingreso económico, dentro de ello</w:t>
      </w:r>
      <w:r>
        <w:t>, lamentablemente</w:t>
      </w:r>
      <w:r w:rsidRPr="00EA4C1D">
        <w:t xml:space="preserve"> </w:t>
      </w:r>
      <w:r>
        <w:t>56 de 96 locales</w:t>
      </w:r>
      <w:r w:rsidRPr="00EA4C1D">
        <w:t xml:space="preserve"> no </w:t>
      </w:r>
      <w:r w:rsidRPr="00EA4C1D">
        <w:lastRenderedPageBreak/>
        <w:t>estaban preparados para un cambio drástico a un nivel</w:t>
      </w:r>
      <w:r>
        <w:t xml:space="preserve"> mayor</w:t>
      </w:r>
      <w:r w:rsidRPr="00EA4C1D">
        <w:t xml:space="preserve"> de </w:t>
      </w:r>
      <w:r>
        <w:t>transformación digital</w:t>
      </w:r>
      <w:r w:rsidRPr="00EA4C1D">
        <w:t xml:space="preserve"> y como resultado cerraron sus puertas, se observó un gran decrecimiento en ventas</w:t>
      </w:r>
      <w:r>
        <w:t xml:space="preserve"> y consecuentemente en sus ingresos económicos</w:t>
      </w:r>
      <w:r w:rsidRPr="00EA4C1D">
        <w:t>.</w:t>
      </w:r>
    </w:p>
    <w:p w14:paraId="3776B134" w14:textId="77777777" w:rsidR="003200F3" w:rsidRPr="00EA4C1D" w:rsidRDefault="003200F3" w:rsidP="00A61512">
      <w:pPr>
        <w:spacing w:line="240" w:lineRule="auto"/>
      </w:pPr>
      <w:r>
        <w:t>Durante el confinamiento s</w:t>
      </w:r>
      <w:r w:rsidRPr="00EA4C1D">
        <w:t>e logró observar una</w:t>
      </w:r>
      <w:r>
        <w:t xml:space="preserve"> </w:t>
      </w:r>
      <w:r w:rsidRPr="00EA4C1D">
        <w:t xml:space="preserve">adaptación rápida de </w:t>
      </w:r>
      <w:r>
        <w:t xml:space="preserve">pocos </w:t>
      </w:r>
      <w:r w:rsidRPr="00EA4C1D">
        <w:t xml:space="preserve">locales al nivel digital, buscando la venta de sus servicios por medio de </w:t>
      </w:r>
      <w:r>
        <w:t>I</w:t>
      </w:r>
      <w:r w:rsidRPr="00EA4C1D">
        <w:t>nternet, envíos a domicilio, entre otros, cabe recalcar que se vio un gran contraste de ingresos</w:t>
      </w:r>
      <w:r>
        <w:t>,</w:t>
      </w:r>
      <w:r w:rsidRPr="00EA4C1D">
        <w:t xml:space="preserve"> el </w:t>
      </w:r>
      <w:r>
        <w:t>22</w:t>
      </w:r>
      <w:r w:rsidRPr="00EA4C1D">
        <w:t>% de los locales (2</w:t>
      </w:r>
      <w:r>
        <w:t>1</w:t>
      </w:r>
      <w:r w:rsidRPr="00EA4C1D">
        <w:t xml:space="preserve"> de 96) </w:t>
      </w:r>
      <w:r>
        <w:t xml:space="preserve">generaron ganancias menores a $500 dólares, </w:t>
      </w:r>
      <w:r w:rsidRPr="00EA4C1D">
        <w:t>no eran las ventas desead</w:t>
      </w:r>
      <w:r>
        <w:t>a</w:t>
      </w:r>
      <w:r w:rsidRPr="00EA4C1D">
        <w:t xml:space="preserve">s pero </w:t>
      </w:r>
      <w:r>
        <w:t>podían</w:t>
      </w:r>
      <w:r w:rsidRPr="00EA4C1D">
        <w:t xml:space="preserve"> sustentar su hogar</w:t>
      </w:r>
      <w:r>
        <w:t xml:space="preserve">, en </w:t>
      </w:r>
      <w:r w:rsidRPr="00EA4C1D">
        <w:t xml:space="preserve">comparación con el antes del confinamiento </w:t>
      </w:r>
      <w:r>
        <w:t>que fue el 34% de los locales (33 de 96) que generaba ingresos comprendidos entre</w:t>
      </w:r>
      <w:r w:rsidRPr="00DD406C">
        <w:t xml:space="preserve"> $1401 y $1700</w:t>
      </w:r>
      <w:r>
        <w:t xml:space="preserve"> dólares.</w:t>
      </w:r>
    </w:p>
    <w:p w14:paraId="5F78EC55" w14:textId="77777777" w:rsidR="003200F3" w:rsidRPr="00B7035A" w:rsidRDefault="003200F3" w:rsidP="00A61512">
      <w:pPr>
        <w:spacing w:line="240" w:lineRule="auto"/>
      </w:pPr>
      <w:r w:rsidRPr="00EA4C1D">
        <w:t>Los locales de comida de los diferentes sectores de la ciudad de Esmeraldas recurrieron hacer uso de medios digitales, después del confinamiento el 55,21% de los locales (53 de 96) utilizan Redes Sociales como su principal medio para la difusión de sus productos, el 47,92% (46 de 96) utilizan llamadas telefónicas, el 31,25% (30 de 96) utilizan aplicaciones de servicio de entrega a domicilio, el 25% (24 de 96) utilizan páginas web, mediante los medios mencionados fueron creciendo y mejorando sus ingresos económicos.</w:t>
      </w:r>
      <w:r>
        <w:t xml:space="preserve"> </w:t>
      </w:r>
    </w:p>
    <w:p w14:paraId="3D0F6DEB" w14:textId="77777777" w:rsidR="003200F3" w:rsidRDefault="003200F3" w:rsidP="00A61512">
      <w:pPr>
        <w:spacing w:line="240" w:lineRule="auto"/>
      </w:pPr>
      <w:r>
        <w:t xml:space="preserve">En general el nivel de transformación digital de una muestra de 96 locales de comida de la ciudad de Esmeraldas no tuvo gran impacto, los datos indican que entre el antes y el después del confinamiento hubo un aumento del 16,67% (16 locales) que contrataron un servicio de Internet en sus negocios, existió un aumento del 27,60% (27 locales) que hicieron uso de una página WEB para sus negocios, también, se reflejó un aumento del 31,25% (30 locales) que se vieron obligados a utilizar redes sociales para expender sus productos especialmente Facebook y </w:t>
      </w:r>
      <w:proofErr w:type="spellStart"/>
      <w:r>
        <w:t>Whathsapp</w:t>
      </w:r>
      <w:proofErr w:type="spellEnd"/>
      <w:r>
        <w:t xml:space="preserve">, el 23,96% (23 locales) utiliza la aplicación móvil “Portear” para brindar el servicio de entrega domicilio. </w:t>
      </w:r>
    </w:p>
    <w:p w14:paraId="4A27302F" w14:textId="0D25E49B" w:rsidR="002C4B42" w:rsidRPr="00FB11DE" w:rsidRDefault="002C4B42" w:rsidP="00A61512">
      <w:pPr>
        <w:pStyle w:val="Ttulo2"/>
      </w:pPr>
      <w:r w:rsidRPr="00FB11DE">
        <w:t>REFERENCIAS:</w:t>
      </w:r>
    </w:p>
    <w:sdt>
      <w:sdtPr>
        <w:rPr>
          <w:lang w:val="es-ES"/>
        </w:rPr>
        <w:id w:val="-1408068348"/>
        <w:docPartObj>
          <w:docPartGallery w:val="Bibliographies"/>
          <w:docPartUnique/>
        </w:docPartObj>
      </w:sdtPr>
      <w:sdtEndPr>
        <w:rPr>
          <w:lang w:val="es-EC"/>
        </w:rPr>
      </w:sdtEndPr>
      <w:sdtContent>
        <w:sdt>
          <w:sdtPr>
            <w:id w:val="111145805"/>
            <w:bibliography/>
          </w:sdtPr>
          <w:sdtContent>
            <w:p w14:paraId="53FFCDC6" w14:textId="13AB42E9" w:rsidR="00D6744E" w:rsidRDefault="00453A42" w:rsidP="00A61512">
              <w:pPr>
                <w:spacing w:line="240" w:lineRule="auto"/>
                <w:rPr>
                  <w:noProof/>
                  <w:lang w:val="es-ES"/>
                </w:rPr>
              </w:pPr>
              <w:r>
                <w:fldChar w:fldCharType="begin"/>
              </w:r>
              <w:r>
                <w:instrText>BIBLIOGRAPHY</w:instrText>
              </w:r>
              <w:r>
                <w:fldChar w:fldCharType="separate"/>
              </w:r>
              <w:r w:rsidR="00D6744E">
                <w:rPr>
                  <w:noProof/>
                  <w:lang w:val="es-ES"/>
                </w:rPr>
                <w:t xml:space="preserve">Bocanegra Gallo, E. P., Bolaños Diaz, A. N., Matoma Soto, Á. G., &amp; Toquica Moreno, M. D. (2019). </w:t>
              </w:r>
              <w:r w:rsidR="00D6744E">
                <w:rPr>
                  <w:i/>
                  <w:iCs/>
                  <w:noProof/>
                  <w:lang w:val="es-ES"/>
                </w:rPr>
                <w:t>Impacto de la transformación digital en la experiencia del usuario de las franquicias Starbucks, McDonald’s, Subway y Kentucky Friend Chicken (KFC) en las ciudades de Bogotá y Miami.</w:t>
              </w:r>
              <w:r w:rsidR="00D6744E">
                <w:rPr>
                  <w:noProof/>
                  <w:lang w:val="es-ES"/>
                </w:rPr>
                <w:t xml:space="preserve"> Bogotá: Universidad Católica de Colombia.</w:t>
              </w:r>
            </w:p>
            <w:p w14:paraId="178619E5" w14:textId="77777777" w:rsidR="00D6744E" w:rsidRDefault="00D6744E" w:rsidP="00A61512">
              <w:pPr>
                <w:pStyle w:val="Bibliografa"/>
                <w:spacing w:line="240" w:lineRule="auto"/>
                <w:ind w:left="720" w:hanging="720"/>
                <w:rPr>
                  <w:noProof/>
                  <w:lang w:val="es-ES"/>
                </w:rPr>
              </w:pPr>
              <w:r>
                <w:rPr>
                  <w:noProof/>
                  <w:lang w:val="es-ES"/>
                </w:rPr>
                <w:t xml:space="preserve">Coquillat, D. (08 de Noviembre de 2017). </w:t>
              </w:r>
              <w:r>
                <w:rPr>
                  <w:i/>
                  <w:iCs/>
                  <w:noProof/>
                  <w:lang w:val="es-ES"/>
                </w:rPr>
                <w:t>diegocoquillat</w:t>
              </w:r>
              <w:r>
                <w:rPr>
                  <w:noProof/>
                  <w:lang w:val="es-ES"/>
                </w:rPr>
                <w:t>. Obtenido de diegocoquillat: https://www.diegocoquillat.com/7-claves-para-la-transformacion-digital-de-un-restaurante/</w:t>
              </w:r>
            </w:p>
            <w:p w14:paraId="0E9C2E6D" w14:textId="77777777" w:rsidR="00D6744E" w:rsidRDefault="00D6744E" w:rsidP="00A61512">
              <w:pPr>
                <w:pStyle w:val="Bibliografa"/>
                <w:spacing w:line="240" w:lineRule="auto"/>
                <w:ind w:left="720" w:hanging="720"/>
                <w:rPr>
                  <w:noProof/>
                  <w:lang w:val="es-ES"/>
                </w:rPr>
              </w:pPr>
              <w:r>
                <w:rPr>
                  <w:noProof/>
                  <w:lang w:val="es-ES"/>
                </w:rPr>
                <w:t xml:space="preserve">El Economista. (06 de Abril de 2016). </w:t>
              </w:r>
              <w:r>
                <w:rPr>
                  <w:i/>
                  <w:iCs/>
                  <w:noProof/>
                  <w:lang w:val="es-ES"/>
                </w:rPr>
                <w:t>El Economista</w:t>
              </w:r>
              <w:r>
                <w:rPr>
                  <w:noProof/>
                  <w:lang w:val="es-ES"/>
                </w:rPr>
                <w:t>. Obtenido de El Economista: https://www.eleconomista.es/tecnologia/noticias/7472421/04/16/Cual-es-el-nivel-de-transformacion-digital-de-una-compania.html</w:t>
              </w:r>
            </w:p>
            <w:p w14:paraId="18ADC2F9" w14:textId="77777777" w:rsidR="00D6744E" w:rsidRDefault="00D6744E" w:rsidP="00A61512">
              <w:pPr>
                <w:pStyle w:val="Bibliografa"/>
                <w:spacing w:line="240" w:lineRule="auto"/>
                <w:ind w:left="720" w:hanging="720"/>
                <w:rPr>
                  <w:noProof/>
                  <w:lang w:val="es-ES"/>
                </w:rPr>
              </w:pPr>
              <w:r>
                <w:rPr>
                  <w:noProof/>
                  <w:lang w:val="es-ES"/>
                </w:rPr>
                <w:t xml:space="preserve">Gomez, A. M. (2020). </w:t>
              </w:r>
              <w:r>
                <w:rPr>
                  <w:i/>
                  <w:iCs/>
                  <w:noProof/>
                  <w:lang w:val="es-ES"/>
                </w:rPr>
                <w:t>Paradigma Digital</w:t>
              </w:r>
              <w:r>
                <w:rPr>
                  <w:noProof/>
                  <w:lang w:val="es-ES"/>
                </w:rPr>
                <w:t>. Obtenido de Paradigma Digital: https://www.paradigmadigital.com/techbiz/los-4-niveles-madurez-la-transformacion-digital-esta-compania/</w:t>
              </w:r>
            </w:p>
            <w:p w14:paraId="5D1D86D9" w14:textId="77777777" w:rsidR="00D6744E" w:rsidRPr="00A61512" w:rsidRDefault="00D6744E" w:rsidP="00A61512">
              <w:pPr>
                <w:pStyle w:val="Bibliografa"/>
                <w:spacing w:line="240" w:lineRule="auto"/>
                <w:ind w:left="720" w:hanging="720"/>
                <w:rPr>
                  <w:noProof/>
                  <w:lang w:val="en-US"/>
                </w:rPr>
              </w:pPr>
              <w:r w:rsidRPr="00A61512">
                <w:rPr>
                  <w:noProof/>
                  <w:lang w:val="en-US"/>
                </w:rPr>
                <w:t xml:space="preserve">Grupo Novatech. (2015). </w:t>
              </w:r>
              <w:r w:rsidRPr="00A61512">
                <w:rPr>
                  <w:i/>
                  <w:iCs/>
                  <w:noProof/>
                  <w:lang w:val="en-US"/>
                </w:rPr>
                <w:t>NOVATECH</w:t>
              </w:r>
              <w:r w:rsidRPr="00A61512">
                <w:rPr>
                  <w:noProof/>
                  <w:lang w:val="en-US"/>
                </w:rPr>
                <w:t>. Obtenido de NOVATECH: https://www.grupo-novatech.com/5-conceptos-basicos-sobre-la-transformacion-digital/</w:t>
              </w:r>
            </w:p>
            <w:p w14:paraId="50CB1C1B" w14:textId="77777777" w:rsidR="00D6744E" w:rsidRPr="00A61512" w:rsidRDefault="00D6744E" w:rsidP="00A61512">
              <w:pPr>
                <w:pStyle w:val="Bibliografa"/>
                <w:spacing w:line="240" w:lineRule="auto"/>
                <w:ind w:left="720" w:hanging="720"/>
                <w:rPr>
                  <w:noProof/>
                  <w:lang w:val="en-US"/>
                </w:rPr>
              </w:pPr>
              <w:r w:rsidRPr="00A61512">
                <w:rPr>
                  <w:noProof/>
                  <w:lang w:val="en-US"/>
                </w:rPr>
                <w:t xml:space="preserve">Hewlett Packard Enterprise Development. (s.f.). </w:t>
              </w:r>
              <w:r w:rsidRPr="00A61512">
                <w:rPr>
                  <w:i/>
                  <w:iCs/>
                  <w:noProof/>
                  <w:lang w:val="en-US"/>
                </w:rPr>
                <w:t>Hewlett Packard Enterprise Development;</w:t>
              </w:r>
              <w:r w:rsidRPr="00A61512">
                <w:rPr>
                  <w:noProof/>
                  <w:lang w:val="en-US"/>
                </w:rPr>
                <w:t>. Obtenido de Hewlett Packard Enterprise Development;: https://www.hpe.com/es/es/what-is/digital-transformation.html#resources</w:t>
              </w:r>
            </w:p>
            <w:p w14:paraId="1B021985" w14:textId="77777777" w:rsidR="00D6744E" w:rsidRDefault="00D6744E" w:rsidP="00A61512">
              <w:pPr>
                <w:pStyle w:val="Bibliografa"/>
                <w:spacing w:line="240" w:lineRule="auto"/>
                <w:ind w:left="720" w:hanging="720"/>
                <w:rPr>
                  <w:noProof/>
                  <w:lang w:val="es-ES"/>
                </w:rPr>
              </w:pPr>
              <w:r w:rsidRPr="00A61512">
                <w:rPr>
                  <w:noProof/>
                  <w:lang w:val="en-US"/>
                </w:rPr>
                <w:lastRenderedPageBreak/>
                <w:t xml:space="preserve">It Business School. (19 de Mayo de 2017). </w:t>
              </w:r>
              <w:r>
                <w:rPr>
                  <w:i/>
                  <w:iCs/>
                  <w:noProof/>
                  <w:lang w:val="es-ES"/>
                </w:rPr>
                <w:t>Itmadrid</w:t>
              </w:r>
              <w:r>
                <w:rPr>
                  <w:noProof/>
                  <w:lang w:val="es-ES"/>
                </w:rPr>
                <w:t>. Obtenido de Itmadrid: https://www.itmadrid.com/la-verdadera-historia-de-la-transformacion-digital/</w:t>
              </w:r>
            </w:p>
            <w:p w14:paraId="3A99B166" w14:textId="77777777" w:rsidR="00D6744E" w:rsidRDefault="00D6744E" w:rsidP="00A61512">
              <w:pPr>
                <w:pStyle w:val="Bibliografa"/>
                <w:spacing w:line="240" w:lineRule="auto"/>
                <w:ind w:left="720" w:hanging="720"/>
                <w:rPr>
                  <w:noProof/>
                  <w:lang w:val="es-ES"/>
                </w:rPr>
              </w:pPr>
              <w:r>
                <w:rPr>
                  <w:noProof/>
                  <w:lang w:val="es-ES"/>
                </w:rPr>
                <w:t xml:space="preserve">Marketing Digital. (4 de Mayo de 2020). </w:t>
              </w:r>
              <w:r>
                <w:rPr>
                  <w:i/>
                  <w:iCs/>
                  <w:noProof/>
                  <w:lang w:val="es-ES"/>
                </w:rPr>
                <w:t>rdstation</w:t>
              </w:r>
              <w:r>
                <w:rPr>
                  <w:noProof/>
                  <w:lang w:val="es-ES"/>
                </w:rPr>
                <w:t>. Obtenido de rdstation: https://www.rdstation.com/co/blog/transformacion-digital/</w:t>
              </w:r>
            </w:p>
            <w:p w14:paraId="353764BB" w14:textId="77777777" w:rsidR="00D6744E" w:rsidRDefault="00D6744E" w:rsidP="00A61512">
              <w:pPr>
                <w:pStyle w:val="Bibliografa"/>
                <w:spacing w:line="240" w:lineRule="auto"/>
                <w:ind w:left="720" w:hanging="720"/>
                <w:rPr>
                  <w:noProof/>
                  <w:lang w:val="es-ES"/>
                </w:rPr>
              </w:pPr>
              <w:r>
                <w:rPr>
                  <w:noProof/>
                  <w:lang w:val="es-ES"/>
                </w:rPr>
                <w:t xml:space="preserve">Montero , M. (28 de Noviembre de 2017). </w:t>
              </w:r>
              <w:r>
                <w:rPr>
                  <w:i/>
                  <w:iCs/>
                  <w:noProof/>
                  <w:lang w:val="es-ES"/>
                </w:rPr>
                <w:t>Emprendepyme</w:t>
              </w:r>
              <w:r>
                <w:rPr>
                  <w:noProof/>
                  <w:lang w:val="es-ES"/>
                </w:rPr>
                <w:t>. Obtenido de Emprendepyme: https://www.emprendepyme.net/que-es-una-encuesta-de-mercado.html</w:t>
              </w:r>
            </w:p>
            <w:p w14:paraId="29202922" w14:textId="77777777" w:rsidR="00D6744E" w:rsidRDefault="00D6744E" w:rsidP="00A61512">
              <w:pPr>
                <w:pStyle w:val="Bibliografa"/>
                <w:spacing w:line="240" w:lineRule="auto"/>
                <w:ind w:left="720" w:hanging="720"/>
                <w:rPr>
                  <w:noProof/>
                  <w:lang w:val="es-ES"/>
                </w:rPr>
              </w:pPr>
              <w:r>
                <w:rPr>
                  <w:noProof/>
                  <w:lang w:val="es-ES"/>
                </w:rPr>
                <w:t xml:space="preserve">Nuñez, V. (26 de Diciembre de 2018). </w:t>
              </w:r>
              <w:r>
                <w:rPr>
                  <w:i/>
                  <w:iCs/>
                  <w:noProof/>
                  <w:lang w:val="es-ES"/>
                </w:rPr>
                <w:t>Transformacion digital</w:t>
              </w:r>
              <w:r>
                <w:rPr>
                  <w:noProof/>
                  <w:lang w:val="es-ES"/>
                </w:rPr>
                <w:t>. Obtenido de Transformacion digital: https://vilmanunez.com/transformacion-digital-definicion/</w:t>
              </w:r>
            </w:p>
            <w:p w14:paraId="51D6D6F7" w14:textId="77777777" w:rsidR="00D6744E" w:rsidRDefault="00D6744E" w:rsidP="00A61512">
              <w:pPr>
                <w:pStyle w:val="Bibliografa"/>
                <w:spacing w:line="240" w:lineRule="auto"/>
                <w:ind w:left="720" w:hanging="720"/>
                <w:rPr>
                  <w:noProof/>
                  <w:lang w:val="es-ES"/>
                </w:rPr>
              </w:pPr>
              <w:r>
                <w:rPr>
                  <w:noProof/>
                  <w:lang w:val="es-ES"/>
                </w:rPr>
                <w:t xml:space="preserve">Reche, A. (29 de Enero de 2020). </w:t>
              </w:r>
              <w:r>
                <w:rPr>
                  <w:i/>
                  <w:iCs/>
                  <w:noProof/>
                  <w:lang w:val="es-ES"/>
                </w:rPr>
                <w:t>Retain</w:t>
              </w:r>
              <w:r>
                <w:rPr>
                  <w:noProof/>
                  <w:lang w:val="es-ES"/>
                </w:rPr>
                <w:t>. Obtenido de Retain: https://retaintechnologies.com/transformacion-digital-en-empresas-de-restauracion/</w:t>
              </w:r>
            </w:p>
            <w:p w14:paraId="3A01A4DC" w14:textId="77777777" w:rsidR="00D6744E" w:rsidRDefault="00D6744E" w:rsidP="00A61512">
              <w:pPr>
                <w:pStyle w:val="Bibliografa"/>
                <w:spacing w:line="240" w:lineRule="auto"/>
                <w:ind w:left="720" w:hanging="720"/>
                <w:rPr>
                  <w:noProof/>
                  <w:lang w:val="es-ES"/>
                </w:rPr>
              </w:pPr>
              <w:r>
                <w:rPr>
                  <w:noProof/>
                  <w:lang w:val="es-ES"/>
                </w:rPr>
                <w:t xml:space="preserve">Sánchez, J. (Septiembre de 2017). </w:t>
              </w:r>
              <w:r>
                <w:rPr>
                  <w:i/>
                  <w:iCs/>
                  <w:noProof/>
                  <w:lang w:val="es-ES"/>
                </w:rPr>
                <w:t>Índice de madurez digital de las empresas</w:t>
              </w:r>
              <w:r>
                <w:rPr>
                  <w:noProof/>
                  <w:lang w:val="es-ES"/>
                </w:rPr>
                <w:t>. España.</w:t>
              </w:r>
            </w:p>
            <w:p w14:paraId="6C1E71AC" w14:textId="77777777" w:rsidR="00D6744E" w:rsidRDefault="00D6744E" w:rsidP="00A61512">
              <w:pPr>
                <w:pStyle w:val="Bibliografa"/>
                <w:spacing w:line="240" w:lineRule="auto"/>
                <w:ind w:left="720" w:hanging="720"/>
                <w:rPr>
                  <w:noProof/>
                  <w:lang w:val="es-ES"/>
                </w:rPr>
              </w:pPr>
              <w:r>
                <w:rPr>
                  <w:noProof/>
                  <w:lang w:val="es-ES"/>
                </w:rPr>
                <w:t xml:space="preserve">Santiago Durán, R. E., &amp; Torres Vega, C. A. (2019). </w:t>
              </w:r>
              <w:r>
                <w:rPr>
                  <w:i/>
                  <w:iCs/>
                  <w:noProof/>
                  <w:lang w:val="es-ES"/>
                </w:rPr>
                <w:t xml:space="preserve">Utilización de herramientas tecnológicas como marketing digital para el establecimiento de comida rápida </w:t>
              </w:r>
              <w:r>
                <w:rPr>
                  <w:i/>
                  <w:iCs/>
                  <w:noProof/>
                  <w:lang w:val="es-ES"/>
                </w:rPr>
                <w:t>Bocaos en Ocaña, norte de Santander.</w:t>
              </w:r>
              <w:r>
                <w:rPr>
                  <w:noProof/>
                  <w:lang w:val="es-ES"/>
                </w:rPr>
                <w:t xml:space="preserve"> Ocaña: Universidad Francisco de Paula Santander Ocaña.</w:t>
              </w:r>
            </w:p>
            <w:p w14:paraId="66FBC6F2" w14:textId="77777777" w:rsidR="00D6744E" w:rsidRDefault="00D6744E" w:rsidP="00A61512">
              <w:pPr>
                <w:pStyle w:val="Bibliografa"/>
                <w:spacing w:line="240" w:lineRule="auto"/>
                <w:ind w:left="720" w:hanging="720"/>
                <w:rPr>
                  <w:noProof/>
                  <w:lang w:val="es-ES"/>
                </w:rPr>
              </w:pPr>
              <w:r>
                <w:rPr>
                  <w:noProof/>
                  <w:lang w:val="es-ES"/>
                </w:rPr>
                <w:t xml:space="preserve">Segarra Saavedra, J., Hidalgo Marí, T., &amp; Rodríguez Monteagudo, E. (2015). La gastronomía como Industria Creativa en un contexto digital. Análisis de webs y redes sociales de los restaurantes españoles con estrella Michelin. </w:t>
              </w:r>
              <w:r>
                <w:rPr>
                  <w:i/>
                  <w:iCs/>
                  <w:noProof/>
                  <w:lang w:val="es-ES"/>
                </w:rPr>
                <w:t>Revista de Estrategias, Tendencias e Innovación en Comunicación</w:t>
              </w:r>
              <w:r>
                <w:rPr>
                  <w:noProof/>
                  <w:lang w:val="es-ES"/>
                </w:rPr>
                <w:t>, 135-154. Obtenido de http://hdl.handle.net/10045/51956</w:t>
              </w:r>
            </w:p>
            <w:p w14:paraId="640C2EAB" w14:textId="77777777" w:rsidR="00D6744E" w:rsidRDefault="00D6744E" w:rsidP="00A61512">
              <w:pPr>
                <w:pStyle w:val="Bibliografa"/>
                <w:spacing w:line="240" w:lineRule="auto"/>
                <w:ind w:left="720" w:hanging="720"/>
                <w:rPr>
                  <w:noProof/>
                  <w:lang w:val="es-ES"/>
                </w:rPr>
              </w:pPr>
              <w:r>
                <w:rPr>
                  <w:noProof/>
                  <w:lang w:val="es-ES"/>
                </w:rPr>
                <w:t xml:space="preserve">Unidad de Inocuidad y Calidad de los Alimentos. (s.f.). </w:t>
              </w:r>
              <w:r>
                <w:rPr>
                  <w:i/>
                  <w:iCs/>
                  <w:noProof/>
                  <w:lang w:val="es-ES"/>
                </w:rPr>
                <w:t>FAO.</w:t>
              </w:r>
              <w:r>
                <w:rPr>
                  <w:noProof/>
                  <w:lang w:val="es-ES"/>
                </w:rPr>
                <w:t xml:space="preserve"> Obtenido de http://www.fao.org/3/CA2790Es/ca2790es.pdf</w:t>
              </w:r>
            </w:p>
            <w:p w14:paraId="42674085" w14:textId="77777777" w:rsidR="00D6744E" w:rsidRDefault="00D6744E" w:rsidP="00A61512">
              <w:pPr>
                <w:pStyle w:val="Bibliografa"/>
                <w:spacing w:line="240" w:lineRule="auto"/>
                <w:ind w:left="720" w:hanging="720"/>
                <w:rPr>
                  <w:noProof/>
                  <w:lang w:val="es-ES"/>
                </w:rPr>
              </w:pPr>
              <w:r>
                <w:rPr>
                  <w:noProof/>
                  <w:lang w:val="es-ES"/>
                </w:rPr>
                <w:t xml:space="preserve">Valencia. (2016). </w:t>
              </w:r>
              <w:r>
                <w:rPr>
                  <w:i/>
                  <w:iCs/>
                  <w:noProof/>
                  <w:lang w:val="es-ES"/>
                </w:rPr>
                <w:t>LA TRANSFORMACIÓN DIGITAL Y SU REPERCUSIÓN EN LAS</w:t>
              </w:r>
              <w:r>
                <w:rPr>
                  <w:noProof/>
                  <w:lang w:val="es-ES"/>
                </w:rPr>
                <w:t>. Obtenido de https://riunet.upv.es/bitstream/handle/10251/68911/MART%C3%8DNEZ%20-%20LA%20TRANSFORMACI%C3%93N%20DIGITAL%20Y%20SU%20REPERCUSI%C3%93N%20EN%20LAS%20EMPRESAS.pdf?sequence=7</w:t>
              </w:r>
            </w:p>
            <w:p w14:paraId="754AD18A" w14:textId="77777777" w:rsidR="00A61512" w:rsidRDefault="00453A42" w:rsidP="00A61512">
              <w:pPr>
                <w:spacing w:line="240" w:lineRule="auto"/>
                <w:rPr>
                  <w:b/>
                  <w:bCs/>
                </w:rPr>
                <w:sectPr w:rsidR="00A61512" w:rsidSect="00A61512">
                  <w:type w:val="continuous"/>
                  <w:pgSz w:w="11906" w:h="16838"/>
                  <w:pgMar w:top="1701" w:right="1701" w:bottom="1701" w:left="1701" w:header="709" w:footer="709" w:gutter="0"/>
                  <w:cols w:num="2" w:space="340"/>
                  <w:docGrid w:linePitch="360"/>
                </w:sectPr>
              </w:pPr>
              <w:r>
                <w:rPr>
                  <w:b/>
                  <w:bCs/>
                </w:rPr>
                <w:fldChar w:fldCharType="end"/>
              </w:r>
            </w:p>
            <w:p w14:paraId="3E5268C1" w14:textId="29D1EBAB" w:rsidR="00453A42" w:rsidRDefault="00000000" w:rsidP="00A61512">
              <w:pPr>
                <w:spacing w:line="240" w:lineRule="auto"/>
              </w:pPr>
            </w:p>
          </w:sdtContent>
        </w:sdt>
      </w:sdtContent>
    </w:sdt>
    <w:bookmarkEnd w:id="0"/>
    <w:p w14:paraId="7603191E" w14:textId="77777777" w:rsidR="00453A42" w:rsidRDefault="00453A42" w:rsidP="00A61512">
      <w:pPr>
        <w:spacing w:line="240" w:lineRule="auto"/>
        <w:rPr>
          <w:rFonts w:eastAsia="Times New Roman"/>
          <w:lang w:eastAsia="es-EC"/>
        </w:rPr>
      </w:pPr>
    </w:p>
    <w:sectPr w:rsidR="00453A42" w:rsidSect="00A61512">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A6050" w14:textId="77777777" w:rsidR="00E31BBF" w:rsidRDefault="00E31BBF" w:rsidP="00C77BFA">
      <w:pPr>
        <w:spacing w:line="240" w:lineRule="auto"/>
      </w:pPr>
      <w:r>
        <w:separator/>
      </w:r>
    </w:p>
  </w:endnote>
  <w:endnote w:type="continuationSeparator" w:id="0">
    <w:p w14:paraId="2EB0D1E0" w14:textId="77777777" w:rsidR="00E31BBF" w:rsidRDefault="00E31BBF" w:rsidP="00C7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808073"/>
      <w:docPartObj>
        <w:docPartGallery w:val="Page Numbers (Bottom of Page)"/>
        <w:docPartUnique/>
      </w:docPartObj>
    </w:sdtPr>
    <w:sdtContent>
      <w:p w14:paraId="486049F9" w14:textId="0C863E12" w:rsidR="00C77BFA" w:rsidRDefault="00C77BFA">
        <w:pPr>
          <w:pStyle w:val="Piedepgina"/>
          <w:jc w:val="right"/>
        </w:pPr>
        <w:r>
          <w:fldChar w:fldCharType="begin"/>
        </w:r>
        <w:r>
          <w:instrText>PAGE   \* MERGEFORMAT</w:instrText>
        </w:r>
        <w:r>
          <w:fldChar w:fldCharType="separate"/>
        </w:r>
        <w:r>
          <w:rPr>
            <w:lang w:val="es-ES"/>
          </w:rPr>
          <w:t>2</w:t>
        </w:r>
        <w:r>
          <w:fldChar w:fldCharType="end"/>
        </w:r>
      </w:p>
    </w:sdtContent>
  </w:sdt>
  <w:p w14:paraId="392632AF" w14:textId="77777777" w:rsidR="00C77BFA" w:rsidRDefault="00C77B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C5B3" w14:textId="77777777" w:rsidR="00E31BBF" w:rsidRDefault="00E31BBF" w:rsidP="00C77BFA">
      <w:pPr>
        <w:spacing w:line="240" w:lineRule="auto"/>
      </w:pPr>
      <w:r>
        <w:separator/>
      </w:r>
    </w:p>
  </w:footnote>
  <w:footnote w:type="continuationSeparator" w:id="0">
    <w:p w14:paraId="114F12AA" w14:textId="77777777" w:rsidR="00E31BBF" w:rsidRDefault="00E31BBF" w:rsidP="00C77B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40B0"/>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99B1E74"/>
    <w:multiLevelType w:val="hybridMultilevel"/>
    <w:tmpl w:val="FBC4307A"/>
    <w:lvl w:ilvl="0" w:tplc="42A2CA62">
      <w:start w:val="1"/>
      <w:numFmt w:val="decimal"/>
      <w:lvlText w:val="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A837489"/>
    <w:multiLevelType w:val="multilevel"/>
    <w:tmpl w:val="1BCE10E6"/>
    <w:lvl w:ilvl="0">
      <w:start w:val="1"/>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D466687"/>
    <w:multiLevelType w:val="hybridMultilevel"/>
    <w:tmpl w:val="53CE95E2"/>
    <w:lvl w:ilvl="0" w:tplc="3D7C3A26">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EC70846"/>
    <w:multiLevelType w:val="hybridMultilevel"/>
    <w:tmpl w:val="F1B2C4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0652106"/>
    <w:multiLevelType w:val="hybridMultilevel"/>
    <w:tmpl w:val="20141C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2BE3DFA"/>
    <w:multiLevelType w:val="hybridMultilevel"/>
    <w:tmpl w:val="29646488"/>
    <w:lvl w:ilvl="0" w:tplc="2F24D40A">
      <w:start w:val="1"/>
      <w:numFmt w:val="decimal"/>
      <w:lvlText w:val="1.%1."/>
      <w:lvlJc w:val="left"/>
      <w:pPr>
        <w:ind w:left="720" w:hanging="360"/>
      </w:pPr>
      <w:rPr>
        <w:rFonts w:hint="default"/>
        <w:b/>
        <w:bCs/>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32F1937"/>
    <w:multiLevelType w:val="multilevel"/>
    <w:tmpl w:val="FBC0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273B5"/>
    <w:multiLevelType w:val="multilevel"/>
    <w:tmpl w:val="816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92A0C"/>
    <w:multiLevelType w:val="multilevel"/>
    <w:tmpl w:val="935A5740"/>
    <w:lvl w:ilvl="0">
      <w:start w:val="1"/>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FC3294E"/>
    <w:multiLevelType w:val="hybridMultilevel"/>
    <w:tmpl w:val="EFEA79B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29731D0"/>
    <w:multiLevelType w:val="multilevel"/>
    <w:tmpl w:val="8CF29476"/>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93347CD"/>
    <w:multiLevelType w:val="multilevel"/>
    <w:tmpl w:val="7D18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3178A"/>
    <w:multiLevelType w:val="multilevel"/>
    <w:tmpl w:val="71A65D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93C76"/>
    <w:multiLevelType w:val="multilevel"/>
    <w:tmpl w:val="63B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3358B"/>
    <w:multiLevelType w:val="multilevel"/>
    <w:tmpl w:val="8D7C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E4F30"/>
    <w:multiLevelType w:val="hybridMultilevel"/>
    <w:tmpl w:val="94E6B2CC"/>
    <w:lvl w:ilvl="0" w:tplc="ED6AAD08">
      <w:start w:val="1"/>
      <w:numFmt w:val="decimal"/>
      <w:lvlText w:val="%1)"/>
      <w:lvlJc w:val="left"/>
      <w:pPr>
        <w:ind w:left="1068" w:hanging="708"/>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34AC6360"/>
    <w:multiLevelType w:val="multilevel"/>
    <w:tmpl w:val="615A367A"/>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1A6261"/>
    <w:multiLevelType w:val="multilevel"/>
    <w:tmpl w:val="ED2432EC"/>
    <w:lvl w:ilvl="0">
      <w:start w:val="1"/>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35843BE4"/>
    <w:multiLevelType w:val="multilevel"/>
    <w:tmpl w:val="C2B08518"/>
    <w:lvl w:ilvl="0">
      <w:start w:val="1"/>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7905F11"/>
    <w:multiLevelType w:val="hybridMultilevel"/>
    <w:tmpl w:val="57BC3F74"/>
    <w:lvl w:ilvl="0" w:tplc="300A0019">
      <w:start w:val="1"/>
      <w:numFmt w:val="lowerLetter"/>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1" w15:restartNumberingAfterBreak="0">
    <w:nsid w:val="39A07416"/>
    <w:multiLevelType w:val="hybridMultilevel"/>
    <w:tmpl w:val="A60477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A5C1793"/>
    <w:multiLevelType w:val="multilevel"/>
    <w:tmpl w:val="1494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36D56"/>
    <w:multiLevelType w:val="multilevel"/>
    <w:tmpl w:val="898C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C4855"/>
    <w:multiLevelType w:val="hybridMultilevel"/>
    <w:tmpl w:val="442E1C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48507155"/>
    <w:multiLevelType w:val="hybridMultilevel"/>
    <w:tmpl w:val="0CF4456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CF164BD"/>
    <w:multiLevelType w:val="multilevel"/>
    <w:tmpl w:val="C054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BA6E19"/>
    <w:multiLevelType w:val="multilevel"/>
    <w:tmpl w:val="0EDA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2B1E56"/>
    <w:multiLevelType w:val="hybridMultilevel"/>
    <w:tmpl w:val="E410FC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C2E60A8"/>
    <w:multiLevelType w:val="multilevel"/>
    <w:tmpl w:val="9B20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6F3104"/>
    <w:multiLevelType w:val="multilevel"/>
    <w:tmpl w:val="49A2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6A4D75"/>
    <w:multiLevelType w:val="hybridMultilevel"/>
    <w:tmpl w:val="AB64BD2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2" w15:restartNumberingAfterBreak="0">
    <w:nsid w:val="6F1264EB"/>
    <w:multiLevelType w:val="multilevel"/>
    <w:tmpl w:val="CE1A758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E25231"/>
    <w:multiLevelType w:val="multilevel"/>
    <w:tmpl w:val="E2A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800E5"/>
    <w:multiLevelType w:val="hybridMultilevel"/>
    <w:tmpl w:val="32F8CBA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200021091">
    <w:abstractNumId w:val="13"/>
  </w:num>
  <w:num w:numId="2" w16cid:durableId="801076746">
    <w:abstractNumId w:val="26"/>
  </w:num>
  <w:num w:numId="3" w16cid:durableId="332532876">
    <w:abstractNumId w:val="23"/>
  </w:num>
  <w:num w:numId="4" w16cid:durableId="242764655">
    <w:abstractNumId w:val="27"/>
  </w:num>
  <w:num w:numId="5" w16cid:durableId="483740019">
    <w:abstractNumId w:val="30"/>
  </w:num>
  <w:num w:numId="6" w16cid:durableId="2092653340">
    <w:abstractNumId w:val="14"/>
  </w:num>
  <w:num w:numId="7" w16cid:durableId="1751540463">
    <w:abstractNumId w:val="7"/>
  </w:num>
  <w:num w:numId="8" w16cid:durableId="1420131783">
    <w:abstractNumId w:val="12"/>
  </w:num>
  <w:num w:numId="9" w16cid:durableId="545022554">
    <w:abstractNumId w:val="33"/>
  </w:num>
  <w:num w:numId="10" w16cid:durableId="839345131">
    <w:abstractNumId w:val="15"/>
  </w:num>
  <w:num w:numId="11" w16cid:durableId="381253639">
    <w:abstractNumId w:val="8"/>
  </w:num>
  <w:num w:numId="12" w16cid:durableId="739132692">
    <w:abstractNumId w:val="29"/>
  </w:num>
  <w:num w:numId="13" w16cid:durableId="84309855">
    <w:abstractNumId w:val="22"/>
  </w:num>
  <w:num w:numId="14" w16cid:durableId="1738473802">
    <w:abstractNumId w:val="28"/>
  </w:num>
  <w:num w:numId="15" w16cid:durableId="752706155">
    <w:abstractNumId w:val="31"/>
  </w:num>
  <w:num w:numId="16" w16cid:durableId="1616718680">
    <w:abstractNumId w:val="4"/>
  </w:num>
  <w:num w:numId="17" w16cid:durableId="1713574818">
    <w:abstractNumId w:val="21"/>
  </w:num>
  <w:num w:numId="18" w16cid:durableId="763763045">
    <w:abstractNumId w:val="34"/>
  </w:num>
  <w:num w:numId="19" w16cid:durableId="1019700680">
    <w:abstractNumId w:val="25"/>
  </w:num>
  <w:num w:numId="20" w16cid:durableId="381908887">
    <w:abstractNumId w:val="20"/>
  </w:num>
  <w:num w:numId="21" w16cid:durableId="762993371">
    <w:abstractNumId w:val="10"/>
  </w:num>
  <w:num w:numId="22" w16cid:durableId="1225068721">
    <w:abstractNumId w:val="3"/>
  </w:num>
  <w:num w:numId="23" w16cid:durableId="2024742758">
    <w:abstractNumId w:val="6"/>
  </w:num>
  <w:num w:numId="24" w16cid:durableId="553081322">
    <w:abstractNumId w:val="17"/>
  </w:num>
  <w:num w:numId="25" w16cid:durableId="547381681">
    <w:abstractNumId w:val="18"/>
  </w:num>
  <w:num w:numId="26" w16cid:durableId="390353170">
    <w:abstractNumId w:val="2"/>
  </w:num>
  <w:num w:numId="27" w16cid:durableId="322246928">
    <w:abstractNumId w:val="19"/>
  </w:num>
  <w:num w:numId="28" w16cid:durableId="1325822462">
    <w:abstractNumId w:val="16"/>
  </w:num>
  <w:num w:numId="29" w16cid:durableId="876896756">
    <w:abstractNumId w:val="24"/>
  </w:num>
  <w:num w:numId="30" w16cid:durableId="1332298929">
    <w:abstractNumId w:val="11"/>
  </w:num>
  <w:num w:numId="31" w16cid:durableId="198670862">
    <w:abstractNumId w:val="32"/>
  </w:num>
  <w:num w:numId="32" w16cid:durableId="1478495047">
    <w:abstractNumId w:val="9"/>
  </w:num>
  <w:num w:numId="33" w16cid:durableId="711929104">
    <w:abstractNumId w:val="1"/>
  </w:num>
  <w:num w:numId="34" w16cid:durableId="1717704646">
    <w:abstractNumId w:val="5"/>
  </w:num>
  <w:num w:numId="35" w16cid:durableId="138995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42"/>
    <w:rsid w:val="00013E67"/>
    <w:rsid w:val="00026C2F"/>
    <w:rsid w:val="00032747"/>
    <w:rsid w:val="00062C28"/>
    <w:rsid w:val="00091CA0"/>
    <w:rsid w:val="000928BB"/>
    <w:rsid w:val="000C0776"/>
    <w:rsid w:val="000C434F"/>
    <w:rsid w:val="000E492A"/>
    <w:rsid w:val="000E508E"/>
    <w:rsid w:val="000F5297"/>
    <w:rsid w:val="001702A5"/>
    <w:rsid w:val="00185FA3"/>
    <w:rsid w:val="001F5B6B"/>
    <w:rsid w:val="00213CFA"/>
    <w:rsid w:val="0021429E"/>
    <w:rsid w:val="002219F6"/>
    <w:rsid w:val="00235BC0"/>
    <w:rsid w:val="0027179F"/>
    <w:rsid w:val="002725A2"/>
    <w:rsid w:val="0029537E"/>
    <w:rsid w:val="002A4013"/>
    <w:rsid w:val="002B18A5"/>
    <w:rsid w:val="002C0506"/>
    <w:rsid w:val="002C3402"/>
    <w:rsid w:val="002C4B42"/>
    <w:rsid w:val="002C77CF"/>
    <w:rsid w:val="002E7D93"/>
    <w:rsid w:val="002F1526"/>
    <w:rsid w:val="002F31A9"/>
    <w:rsid w:val="003014F7"/>
    <w:rsid w:val="00312E49"/>
    <w:rsid w:val="00314980"/>
    <w:rsid w:val="003200F3"/>
    <w:rsid w:val="00320B1F"/>
    <w:rsid w:val="00324659"/>
    <w:rsid w:val="00324740"/>
    <w:rsid w:val="00351B95"/>
    <w:rsid w:val="00402815"/>
    <w:rsid w:val="00415434"/>
    <w:rsid w:val="004345A3"/>
    <w:rsid w:val="00453A42"/>
    <w:rsid w:val="004638F7"/>
    <w:rsid w:val="004812EE"/>
    <w:rsid w:val="004B0520"/>
    <w:rsid w:val="004B4AF9"/>
    <w:rsid w:val="004C0A73"/>
    <w:rsid w:val="004E1360"/>
    <w:rsid w:val="004F2DD7"/>
    <w:rsid w:val="00506851"/>
    <w:rsid w:val="005163CA"/>
    <w:rsid w:val="0053187F"/>
    <w:rsid w:val="005334BC"/>
    <w:rsid w:val="00540A74"/>
    <w:rsid w:val="00550678"/>
    <w:rsid w:val="005715CB"/>
    <w:rsid w:val="00575DD2"/>
    <w:rsid w:val="00587D06"/>
    <w:rsid w:val="005A12F8"/>
    <w:rsid w:val="005B27E8"/>
    <w:rsid w:val="005C11A2"/>
    <w:rsid w:val="005D0998"/>
    <w:rsid w:val="00600ABE"/>
    <w:rsid w:val="006030C6"/>
    <w:rsid w:val="0060691A"/>
    <w:rsid w:val="00617791"/>
    <w:rsid w:val="00624E7C"/>
    <w:rsid w:val="0063751B"/>
    <w:rsid w:val="0065620B"/>
    <w:rsid w:val="00660EAF"/>
    <w:rsid w:val="006833F2"/>
    <w:rsid w:val="00693445"/>
    <w:rsid w:val="006964AE"/>
    <w:rsid w:val="006B4417"/>
    <w:rsid w:val="006C2492"/>
    <w:rsid w:val="006C398D"/>
    <w:rsid w:val="006D147D"/>
    <w:rsid w:val="006D74D2"/>
    <w:rsid w:val="006E414F"/>
    <w:rsid w:val="006E77F0"/>
    <w:rsid w:val="007006BD"/>
    <w:rsid w:val="00704955"/>
    <w:rsid w:val="00751A94"/>
    <w:rsid w:val="007553C6"/>
    <w:rsid w:val="00760C7F"/>
    <w:rsid w:val="00766E34"/>
    <w:rsid w:val="007901AE"/>
    <w:rsid w:val="007911B3"/>
    <w:rsid w:val="007A7764"/>
    <w:rsid w:val="007B4399"/>
    <w:rsid w:val="007B4805"/>
    <w:rsid w:val="007C1DFD"/>
    <w:rsid w:val="007F19E0"/>
    <w:rsid w:val="0080408D"/>
    <w:rsid w:val="00807ED3"/>
    <w:rsid w:val="00845897"/>
    <w:rsid w:val="00845A9F"/>
    <w:rsid w:val="008549C4"/>
    <w:rsid w:val="0089736D"/>
    <w:rsid w:val="008F65AB"/>
    <w:rsid w:val="00901247"/>
    <w:rsid w:val="00910199"/>
    <w:rsid w:val="0094087B"/>
    <w:rsid w:val="00942A41"/>
    <w:rsid w:val="00953451"/>
    <w:rsid w:val="009732EC"/>
    <w:rsid w:val="00980E2A"/>
    <w:rsid w:val="009871F3"/>
    <w:rsid w:val="00990140"/>
    <w:rsid w:val="009934E7"/>
    <w:rsid w:val="009A2595"/>
    <w:rsid w:val="009B0484"/>
    <w:rsid w:val="009B3570"/>
    <w:rsid w:val="009B37B5"/>
    <w:rsid w:val="009B6645"/>
    <w:rsid w:val="009B75A8"/>
    <w:rsid w:val="009C5FF9"/>
    <w:rsid w:val="009D033B"/>
    <w:rsid w:val="009E0B30"/>
    <w:rsid w:val="009E4B26"/>
    <w:rsid w:val="009F103F"/>
    <w:rsid w:val="009F5E7C"/>
    <w:rsid w:val="00A02F48"/>
    <w:rsid w:val="00A15724"/>
    <w:rsid w:val="00A23D3A"/>
    <w:rsid w:val="00A61512"/>
    <w:rsid w:val="00A81C96"/>
    <w:rsid w:val="00A827E8"/>
    <w:rsid w:val="00A84A5C"/>
    <w:rsid w:val="00A8665B"/>
    <w:rsid w:val="00AA4CEC"/>
    <w:rsid w:val="00AC2620"/>
    <w:rsid w:val="00AD7650"/>
    <w:rsid w:val="00B024E6"/>
    <w:rsid w:val="00B079A5"/>
    <w:rsid w:val="00B3191F"/>
    <w:rsid w:val="00B50D64"/>
    <w:rsid w:val="00B645DF"/>
    <w:rsid w:val="00B8407A"/>
    <w:rsid w:val="00B93FA5"/>
    <w:rsid w:val="00BC4859"/>
    <w:rsid w:val="00BD2882"/>
    <w:rsid w:val="00BD6F21"/>
    <w:rsid w:val="00C44877"/>
    <w:rsid w:val="00C45CA8"/>
    <w:rsid w:val="00C70784"/>
    <w:rsid w:val="00C729EB"/>
    <w:rsid w:val="00C77BFA"/>
    <w:rsid w:val="00C8573A"/>
    <w:rsid w:val="00C96E1F"/>
    <w:rsid w:val="00CA4A60"/>
    <w:rsid w:val="00CB1A52"/>
    <w:rsid w:val="00CC145F"/>
    <w:rsid w:val="00CF5DDA"/>
    <w:rsid w:val="00D02322"/>
    <w:rsid w:val="00D060E7"/>
    <w:rsid w:val="00D16BD6"/>
    <w:rsid w:val="00D44681"/>
    <w:rsid w:val="00D578C5"/>
    <w:rsid w:val="00D6744E"/>
    <w:rsid w:val="00D82667"/>
    <w:rsid w:val="00D87153"/>
    <w:rsid w:val="00D90872"/>
    <w:rsid w:val="00DB1DAC"/>
    <w:rsid w:val="00DB2850"/>
    <w:rsid w:val="00DB5724"/>
    <w:rsid w:val="00DC44D6"/>
    <w:rsid w:val="00DC558B"/>
    <w:rsid w:val="00E21961"/>
    <w:rsid w:val="00E31BBF"/>
    <w:rsid w:val="00E34B27"/>
    <w:rsid w:val="00E43D09"/>
    <w:rsid w:val="00E61135"/>
    <w:rsid w:val="00E62B12"/>
    <w:rsid w:val="00E74875"/>
    <w:rsid w:val="00E74ACD"/>
    <w:rsid w:val="00E81074"/>
    <w:rsid w:val="00E90C31"/>
    <w:rsid w:val="00EB2EB3"/>
    <w:rsid w:val="00EB6FF0"/>
    <w:rsid w:val="00EC1ADE"/>
    <w:rsid w:val="00EE3663"/>
    <w:rsid w:val="00EE3DAB"/>
    <w:rsid w:val="00F369BD"/>
    <w:rsid w:val="00F50870"/>
    <w:rsid w:val="00F64656"/>
    <w:rsid w:val="00FB11DE"/>
    <w:rsid w:val="00FD0B9A"/>
    <w:rsid w:val="00FD3140"/>
    <w:rsid w:val="00FD45AB"/>
    <w:rsid w:val="00FD6F34"/>
    <w:rsid w:val="00FF72E1"/>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F479"/>
  <w15:chartTrackingRefBased/>
  <w15:docId w15:val="{8C2820D2-5D47-4ACE-9B39-ADC53072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24"/>
    <w:pPr>
      <w:spacing w:after="0" w:line="480" w:lineRule="auto"/>
      <w:jc w:val="both"/>
    </w:pPr>
    <w:rPr>
      <w:rFonts w:ascii="Times New Roman" w:hAnsi="Times New Roman" w:cs="Times New Roman"/>
      <w:sz w:val="24"/>
      <w:szCs w:val="24"/>
    </w:rPr>
  </w:style>
  <w:style w:type="paragraph" w:styleId="Ttulo1">
    <w:name w:val="heading 1"/>
    <w:basedOn w:val="Normal"/>
    <w:next w:val="Normal"/>
    <w:link w:val="Ttulo1Car"/>
    <w:uiPriority w:val="9"/>
    <w:qFormat/>
    <w:rsid w:val="00A15724"/>
    <w:pPr>
      <w:keepNext/>
      <w:keepLines/>
      <w:spacing w:before="100" w:beforeAutospacing="1" w:after="100" w:afterAutospacing="1" w:line="360" w:lineRule="auto"/>
      <w:jc w:val="center"/>
      <w:outlineLvl w:val="0"/>
    </w:pPr>
    <w:rPr>
      <w:rFonts w:eastAsiaTheme="majorEastAsia" w:cstheme="majorBidi"/>
      <w:szCs w:val="32"/>
    </w:rPr>
  </w:style>
  <w:style w:type="paragraph" w:styleId="Ttulo2">
    <w:name w:val="heading 2"/>
    <w:basedOn w:val="Normal"/>
    <w:link w:val="Ttulo2Car"/>
    <w:uiPriority w:val="9"/>
    <w:qFormat/>
    <w:rsid w:val="00E74875"/>
    <w:pPr>
      <w:spacing w:before="100" w:beforeAutospacing="1" w:after="100" w:afterAutospacing="1" w:line="240" w:lineRule="auto"/>
      <w:jc w:val="left"/>
      <w:outlineLvl w:val="1"/>
    </w:pPr>
    <w:rPr>
      <w:rFonts w:eastAsia="Times New Roman"/>
      <w:b/>
      <w:bCs/>
      <w:szCs w:val="36"/>
      <w:lang w:eastAsia="es-EC"/>
    </w:rPr>
  </w:style>
  <w:style w:type="paragraph" w:styleId="Ttulo3">
    <w:name w:val="heading 3"/>
    <w:basedOn w:val="Normal"/>
    <w:next w:val="Normal"/>
    <w:link w:val="Ttulo3Car"/>
    <w:uiPriority w:val="9"/>
    <w:unhideWhenUsed/>
    <w:qFormat/>
    <w:rsid w:val="00A15724"/>
    <w:pPr>
      <w:keepNext/>
      <w:keepLines/>
      <w:spacing w:before="40" w:beforeAutospacing="1" w:afterAutospacing="1" w:line="360" w:lineRule="auto"/>
      <w:jc w:val="left"/>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74875"/>
    <w:rPr>
      <w:rFonts w:ascii="Times New Roman" w:eastAsia="Times New Roman" w:hAnsi="Times New Roman" w:cs="Times New Roman"/>
      <w:b/>
      <w:bCs/>
      <w:szCs w:val="36"/>
      <w:lang w:eastAsia="es-EC"/>
    </w:rPr>
  </w:style>
  <w:style w:type="paragraph" w:customStyle="1" w:styleId="show">
    <w:name w:val="show"/>
    <w:basedOn w:val="Normal"/>
    <w:rsid w:val="002C4B42"/>
    <w:pPr>
      <w:spacing w:before="100" w:beforeAutospacing="1" w:after="100" w:afterAutospacing="1" w:line="240" w:lineRule="auto"/>
    </w:pPr>
    <w:rPr>
      <w:rFonts w:eastAsia="Times New Roman"/>
      <w:lang w:eastAsia="es-EC"/>
    </w:rPr>
  </w:style>
  <w:style w:type="character" w:styleId="Textoennegrita">
    <w:name w:val="Strong"/>
    <w:basedOn w:val="Fuentedeprrafopredeter"/>
    <w:uiPriority w:val="22"/>
    <w:qFormat/>
    <w:rsid w:val="002C4B42"/>
    <w:rPr>
      <w:b/>
      <w:bCs/>
    </w:rPr>
  </w:style>
  <w:style w:type="paragraph" w:styleId="NormalWeb">
    <w:name w:val="Normal (Web)"/>
    <w:basedOn w:val="Normal"/>
    <w:uiPriority w:val="99"/>
    <w:unhideWhenUsed/>
    <w:rsid w:val="002C4B42"/>
    <w:pPr>
      <w:spacing w:before="100" w:beforeAutospacing="1" w:after="100" w:afterAutospacing="1" w:line="240" w:lineRule="auto"/>
    </w:pPr>
    <w:rPr>
      <w:rFonts w:eastAsia="Times New Roman"/>
      <w:lang w:eastAsia="es-EC"/>
    </w:rPr>
  </w:style>
  <w:style w:type="character" w:styleId="Hipervnculo">
    <w:name w:val="Hyperlink"/>
    <w:basedOn w:val="Fuentedeprrafopredeter"/>
    <w:uiPriority w:val="99"/>
    <w:unhideWhenUsed/>
    <w:rsid w:val="002C4B42"/>
    <w:rPr>
      <w:color w:val="0000FF"/>
      <w:u w:val="single"/>
    </w:rPr>
  </w:style>
  <w:style w:type="character" w:styleId="nfasis">
    <w:name w:val="Emphasis"/>
    <w:basedOn w:val="Fuentedeprrafopredeter"/>
    <w:uiPriority w:val="20"/>
    <w:qFormat/>
    <w:rsid w:val="002C4B42"/>
    <w:rPr>
      <w:i/>
      <w:iCs/>
    </w:rPr>
  </w:style>
  <w:style w:type="paragraph" w:styleId="Prrafodelista">
    <w:name w:val="List Paragraph"/>
    <w:basedOn w:val="Normal"/>
    <w:uiPriority w:val="34"/>
    <w:qFormat/>
    <w:rsid w:val="009D033B"/>
    <w:pPr>
      <w:ind w:left="720"/>
      <w:contextualSpacing/>
    </w:pPr>
  </w:style>
  <w:style w:type="character" w:styleId="Mencinsinresolver">
    <w:name w:val="Unresolved Mention"/>
    <w:basedOn w:val="Fuentedeprrafopredeter"/>
    <w:uiPriority w:val="99"/>
    <w:semiHidden/>
    <w:unhideWhenUsed/>
    <w:rsid w:val="00AC2620"/>
    <w:rPr>
      <w:color w:val="605E5C"/>
      <w:shd w:val="clear" w:color="auto" w:fill="E1DFDD"/>
    </w:rPr>
  </w:style>
  <w:style w:type="paragraph" w:styleId="Bibliografa">
    <w:name w:val="Bibliography"/>
    <w:basedOn w:val="Normal"/>
    <w:next w:val="Normal"/>
    <w:uiPriority w:val="37"/>
    <w:unhideWhenUsed/>
    <w:rsid w:val="00660EAF"/>
  </w:style>
  <w:style w:type="paragraph" w:styleId="Descripcin">
    <w:name w:val="caption"/>
    <w:basedOn w:val="Normal"/>
    <w:next w:val="Normal"/>
    <w:uiPriority w:val="35"/>
    <w:unhideWhenUsed/>
    <w:qFormat/>
    <w:rsid w:val="00506851"/>
    <w:pPr>
      <w:spacing w:after="200" w:line="240" w:lineRule="auto"/>
      <w:jc w:val="left"/>
    </w:pPr>
  </w:style>
  <w:style w:type="character" w:customStyle="1" w:styleId="Ttulo1Car">
    <w:name w:val="Título 1 Car"/>
    <w:basedOn w:val="Fuentedeprrafopredeter"/>
    <w:link w:val="Ttulo1"/>
    <w:uiPriority w:val="9"/>
    <w:rsid w:val="00A15724"/>
    <w:rPr>
      <w:rFonts w:ascii="Times New Roman" w:eastAsiaTheme="majorEastAsia" w:hAnsi="Times New Roman" w:cstheme="majorBidi"/>
      <w:sz w:val="24"/>
      <w:szCs w:val="32"/>
    </w:rPr>
  </w:style>
  <w:style w:type="character" w:customStyle="1" w:styleId="Ttulo3Car">
    <w:name w:val="Título 3 Car"/>
    <w:basedOn w:val="Fuentedeprrafopredeter"/>
    <w:link w:val="Ttulo3"/>
    <w:uiPriority w:val="9"/>
    <w:rsid w:val="00A15724"/>
    <w:rPr>
      <w:rFonts w:ascii="Times New Roman" w:eastAsiaTheme="majorEastAsia" w:hAnsi="Times New Roman" w:cstheme="majorBidi"/>
      <w:b/>
      <w:sz w:val="24"/>
      <w:szCs w:val="24"/>
    </w:rPr>
  </w:style>
  <w:style w:type="character" w:styleId="Hipervnculovisitado">
    <w:name w:val="FollowedHyperlink"/>
    <w:basedOn w:val="Fuentedeprrafopredeter"/>
    <w:uiPriority w:val="99"/>
    <w:semiHidden/>
    <w:unhideWhenUsed/>
    <w:rsid w:val="00A15724"/>
    <w:rPr>
      <w:color w:val="954F72" w:themeColor="followedHyperlink"/>
      <w:u w:val="single"/>
    </w:rPr>
  </w:style>
  <w:style w:type="paragraph" w:styleId="Encabezado">
    <w:name w:val="header"/>
    <w:basedOn w:val="Normal"/>
    <w:link w:val="EncabezadoCar"/>
    <w:uiPriority w:val="99"/>
    <w:unhideWhenUsed/>
    <w:rsid w:val="00A15724"/>
    <w:pPr>
      <w:tabs>
        <w:tab w:val="center" w:pos="4252"/>
        <w:tab w:val="right" w:pos="8504"/>
      </w:tabs>
      <w:spacing w:beforeAutospacing="1" w:afterAutospacing="1" w:line="240" w:lineRule="auto"/>
      <w:jc w:val="left"/>
    </w:pPr>
  </w:style>
  <w:style w:type="character" w:customStyle="1" w:styleId="EncabezadoCar">
    <w:name w:val="Encabezado Car"/>
    <w:basedOn w:val="Fuentedeprrafopredeter"/>
    <w:link w:val="Encabezado"/>
    <w:uiPriority w:val="99"/>
    <w:rsid w:val="00A15724"/>
    <w:rPr>
      <w:rFonts w:ascii="Times New Roman" w:hAnsi="Times New Roman"/>
      <w:sz w:val="24"/>
    </w:rPr>
  </w:style>
  <w:style w:type="paragraph" w:styleId="Piedepgina">
    <w:name w:val="footer"/>
    <w:basedOn w:val="Normal"/>
    <w:link w:val="PiedepginaCar"/>
    <w:uiPriority w:val="99"/>
    <w:unhideWhenUsed/>
    <w:rsid w:val="00A15724"/>
    <w:pPr>
      <w:tabs>
        <w:tab w:val="center" w:pos="4252"/>
        <w:tab w:val="right" w:pos="8504"/>
      </w:tabs>
      <w:spacing w:beforeAutospacing="1" w:afterAutospacing="1" w:line="240" w:lineRule="auto"/>
      <w:jc w:val="left"/>
    </w:pPr>
  </w:style>
  <w:style w:type="character" w:customStyle="1" w:styleId="PiedepginaCar">
    <w:name w:val="Pie de página Car"/>
    <w:basedOn w:val="Fuentedeprrafopredeter"/>
    <w:link w:val="Piedepgina"/>
    <w:uiPriority w:val="99"/>
    <w:rsid w:val="00A15724"/>
    <w:rPr>
      <w:rFonts w:ascii="Times New Roman" w:hAnsi="Times New Roman"/>
      <w:sz w:val="24"/>
    </w:rPr>
  </w:style>
  <w:style w:type="paragraph" w:styleId="TtuloTDC">
    <w:name w:val="TOC Heading"/>
    <w:basedOn w:val="Ttulo1"/>
    <w:next w:val="Normal"/>
    <w:uiPriority w:val="39"/>
    <w:unhideWhenUsed/>
    <w:qFormat/>
    <w:rsid w:val="00A15724"/>
    <w:pPr>
      <w:spacing w:beforeAutospacing="0" w:afterAutospacing="0" w:line="259" w:lineRule="auto"/>
      <w:outlineLvl w:val="9"/>
    </w:pPr>
    <w:rPr>
      <w:lang w:eastAsia="es-EC"/>
    </w:rPr>
  </w:style>
  <w:style w:type="paragraph" w:styleId="TDC2">
    <w:name w:val="toc 2"/>
    <w:basedOn w:val="Normal"/>
    <w:next w:val="Normal"/>
    <w:autoRedefine/>
    <w:uiPriority w:val="39"/>
    <w:unhideWhenUsed/>
    <w:rsid w:val="00A15724"/>
    <w:pPr>
      <w:tabs>
        <w:tab w:val="left" w:pos="1760"/>
        <w:tab w:val="right" w:leader="dot" w:pos="8494"/>
      </w:tabs>
      <w:spacing w:before="100" w:beforeAutospacing="1" w:after="100" w:afterAutospacing="1" w:line="360" w:lineRule="auto"/>
      <w:ind w:left="240"/>
      <w:jc w:val="left"/>
    </w:pPr>
  </w:style>
  <w:style w:type="paragraph" w:styleId="TDC3">
    <w:name w:val="toc 3"/>
    <w:basedOn w:val="Normal"/>
    <w:next w:val="Normal"/>
    <w:autoRedefine/>
    <w:uiPriority w:val="39"/>
    <w:unhideWhenUsed/>
    <w:rsid w:val="00A15724"/>
    <w:pPr>
      <w:spacing w:before="100" w:beforeAutospacing="1" w:after="100" w:afterAutospacing="1" w:line="360" w:lineRule="auto"/>
      <w:ind w:left="480"/>
      <w:jc w:val="left"/>
    </w:pPr>
  </w:style>
  <w:style w:type="paragraph" w:styleId="TDC1">
    <w:name w:val="toc 1"/>
    <w:basedOn w:val="Normal"/>
    <w:next w:val="Normal"/>
    <w:autoRedefine/>
    <w:uiPriority w:val="39"/>
    <w:unhideWhenUsed/>
    <w:rsid w:val="00A15724"/>
    <w:pPr>
      <w:spacing w:before="100" w:beforeAutospacing="1" w:after="100" w:afterAutospacing="1" w:line="360" w:lineRule="auto"/>
      <w:jc w:val="left"/>
    </w:pPr>
  </w:style>
  <w:style w:type="paragraph" w:styleId="Tabladeilustraciones">
    <w:name w:val="table of figures"/>
    <w:basedOn w:val="Normal"/>
    <w:next w:val="Normal"/>
    <w:uiPriority w:val="99"/>
    <w:unhideWhenUsed/>
    <w:rsid w:val="00A15724"/>
    <w:pPr>
      <w:spacing w:before="100" w:beforeAutospacing="1" w:afterAutospacing="1" w:line="360" w:lineRule="auto"/>
      <w:jc w:val="left"/>
    </w:pPr>
  </w:style>
  <w:style w:type="paragraph" w:styleId="Textodeglobo">
    <w:name w:val="Balloon Text"/>
    <w:basedOn w:val="Normal"/>
    <w:link w:val="TextodegloboCar"/>
    <w:uiPriority w:val="99"/>
    <w:semiHidden/>
    <w:unhideWhenUsed/>
    <w:rsid w:val="00A15724"/>
    <w:pPr>
      <w:spacing w:beforeAutospacing="1" w:afterAutospacing="1" w:line="240" w:lineRule="auto"/>
      <w:jc w:val="left"/>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5724"/>
    <w:rPr>
      <w:rFonts w:ascii="Segoe UI" w:hAnsi="Segoe UI" w:cs="Segoe UI"/>
      <w:sz w:val="18"/>
      <w:szCs w:val="18"/>
    </w:rPr>
  </w:style>
  <w:style w:type="character" w:styleId="Refdecomentario">
    <w:name w:val="annotation reference"/>
    <w:basedOn w:val="Fuentedeprrafopredeter"/>
    <w:uiPriority w:val="99"/>
    <w:semiHidden/>
    <w:unhideWhenUsed/>
    <w:rsid w:val="00A15724"/>
    <w:rPr>
      <w:sz w:val="16"/>
      <w:szCs w:val="16"/>
    </w:rPr>
  </w:style>
  <w:style w:type="paragraph" w:styleId="Textocomentario">
    <w:name w:val="annotation text"/>
    <w:basedOn w:val="Normal"/>
    <w:link w:val="TextocomentarioCar"/>
    <w:uiPriority w:val="99"/>
    <w:semiHidden/>
    <w:unhideWhenUsed/>
    <w:rsid w:val="00A15724"/>
    <w:pPr>
      <w:spacing w:before="100" w:beforeAutospacing="1" w:after="100" w:afterAutospacing="1" w:line="240" w:lineRule="auto"/>
      <w:jc w:val="left"/>
    </w:pPr>
    <w:rPr>
      <w:sz w:val="20"/>
      <w:szCs w:val="20"/>
    </w:rPr>
  </w:style>
  <w:style w:type="character" w:customStyle="1" w:styleId="TextocomentarioCar">
    <w:name w:val="Texto comentario Car"/>
    <w:basedOn w:val="Fuentedeprrafopredeter"/>
    <w:link w:val="Textocomentario"/>
    <w:uiPriority w:val="99"/>
    <w:semiHidden/>
    <w:rsid w:val="00A15724"/>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A15724"/>
    <w:rPr>
      <w:b/>
      <w:bCs/>
    </w:rPr>
  </w:style>
  <w:style w:type="character" w:customStyle="1" w:styleId="AsuntodelcomentarioCar">
    <w:name w:val="Asunto del comentario Car"/>
    <w:basedOn w:val="TextocomentarioCar"/>
    <w:link w:val="Asuntodelcomentario"/>
    <w:uiPriority w:val="99"/>
    <w:semiHidden/>
    <w:rsid w:val="00A15724"/>
    <w:rPr>
      <w:rFonts w:ascii="Times New Roman" w:hAnsi="Times New Roman"/>
      <w:b/>
      <w:bCs/>
      <w:sz w:val="20"/>
      <w:szCs w:val="20"/>
    </w:rPr>
  </w:style>
  <w:style w:type="paragraph" w:styleId="Revisin">
    <w:name w:val="Revision"/>
    <w:hidden/>
    <w:uiPriority w:val="99"/>
    <w:semiHidden/>
    <w:rsid w:val="00A157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52011">
      <w:bodyDiv w:val="1"/>
      <w:marLeft w:val="0"/>
      <w:marRight w:val="0"/>
      <w:marTop w:val="0"/>
      <w:marBottom w:val="0"/>
      <w:divBdr>
        <w:top w:val="none" w:sz="0" w:space="0" w:color="auto"/>
        <w:left w:val="none" w:sz="0" w:space="0" w:color="auto"/>
        <w:bottom w:val="none" w:sz="0" w:space="0" w:color="auto"/>
        <w:right w:val="none" w:sz="0" w:space="0" w:color="auto"/>
      </w:divBdr>
    </w:div>
    <w:div w:id="297075093">
      <w:bodyDiv w:val="1"/>
      <w:marLeft w:val="0"/>
      <w:marRight w:val="0"/>
      <w:marTop w:val="0"/>
      <w:marBottom w:val="0"/>
      <w:divBdr>
        <w:top w:val="none" w:sz="0" w:space="0" w:color="auto"/>
        <w:left w:val="none" w:sz="0" w:space="0" w:color="auto"/>
        <w:bottom w:val="none" w:sz="0" w:space="0" w:color="auto"/>
        <w:right w:val="none" w:sz="0" w:space="0" w:color="auto"/>
      </w:divBdr>
    </w:div>
    <w:div w:id="396711833">
      <w:bodyDiv w:val="1"/>
      <w:marLeft w:val="0"/>
      <w:marRight w:val="0"/>
      <w:marTop w:val="0"/>
      <w:marBottom w:val="0"/>
      <w:divBdr>
        <w:top w:val="none" w:sz="0" w:space="0" w:color="auto"/>
        <w:left w:val="none" w:sz="0" w:space="0" w:color="auto"/>
        <w:bottom w:val="none" w:sz="0" w:space="0" w:color="auto"/>
        <w:right w:val="none" w:sz="0" w:space="0" w:color="auto"/>
      </w:divBdr>
    </w:div>
    <w:div w:id="488516584">
      <w:bodyDiv w:val="1"/>
      <w:marLeft w:val="0"/>
      <w:marRight w:val="0"/>
      <w:marTop w:val="0"/>
      <w:marBottom w:val="0"/>
      <w:divBdr>
        <w:top w:val="none" w:sz="0" w:space="0" w:color="auto"/>
        <w:left w:val="none" w:sz="0" w:space="0" w:color="auto"/>
        <w:bottom w:val="none" w:sz="0" w:space="0" w:color="auto"/>
        <w:right w:val="none" w:sz="0" w:space="0" w:color="auto"/>
      </w:divBdr>
    </w:div>
    <w:div w:id="615403858">
      <w:bodyDiv w:val="1"/>
      <w:marLeft w:val="0"/>
      <w:marRight w:val="0"/>
      <w:marTop w:val="0"/>
      <w:marBottom w:val="0"/>
      <w:divBdr>
        <w:top w:val="none" w:sz="0" w:space="0" w:color="auto"/>
        <w:left w:val="none" w:sz="0" w:space="0" w:color="auto"/>
        <w:bottom w:val="none" w:sz="0" w:space="0" w:color="auto"/>
        <w:right w:val="none" w:sz="0" w:space="0" w:color="auto"/>
      </w:divBdr>
    </w:div>
    <w:div w:id="740909175">
      <w:bodyDiv w:val="1"/>
      <w:marLeft w:val="0"/>
      <w:marRight w:val="0"/>
      <w:marTop w:val="0"/>
      <w:marBottom w:val="0"/>
      <w:divBdr>
        <w:top w:val="none" w:sz="0" w:space="0" w:color="auto"/>
        <w:left w:val="none" w:sz="0" w:space="0" w:color="auto"/>
        <w:bottom w:val="none" w:sz="0" w:space="0" w:color="auto"/>
        <w:right w:val="none" w:sz="0" w:space="0" w:color="auto"/>
      </w:divBdr>
    </w:div>
    <w:div w:id="1036663211">
      <w:bodyDiv w:val="1"/>
      <w:marLeft w:val="0"/>
      <w:marRight w:val="0"/>
      <w:marTop w:val="0"/>
      <w:marBottom w:val="0"/>
      <w:divBdr>
        <w:top w:val="none" w:sz="0" w:space="0" w:color="auto"/>
        <w:left w:val="none" w:sz="0" w:space="0" w:color="auto"/>
        <w:bottom w:val="none" w:sz="0" w:space="0" w:color="auto"/>
        <w:right w:val="none" w:sz="0" w:space="0" w:color="auto"/>
      </w:divBdr>
    </w:div>
    <w:div w:id="1457018861">
      <w:bodyDiv w:val="1"/>
      <w:marLeft w:val="0"/>
      <w:marRight w:val="0"/>
      <w:marTop w:val="0"/>
      <w:marBottom w:val="0"/>
      <w:divBdr>
        <w:top w:val="none" w:sz="0" w:space="0" w:color="auto"/>
        <w:left w:val="none" w:sz="0" w:space="0" w:color="auto"/>
        <w:bottom w:val="none" w:sz="0" w:space="0" w:color="auto"/>
        <w:right w:val="none" w:sz="0" w:space="0" w:color="auto"/>
      </w:divBdr>
    </w:div>
    <w:div w:id="1786730257">
      <w:bodyDiv w:val="1"/>
      <w:marLeft w:val="0"/>
      <w:marRight w:val="0"/>
      <w:marTop w:val="0"/>
      <w:marBottom w:val="0"/>
      <w:divBdr>
        <w:top w:val="none" w:sz="0" w:space="0" w:color="auto"/>
        <w:left w:val="none" w:sz="0" w:space="0" w:color="auto"/>
        <w:bottom w:val="none" w:sz="0" w:space="0" w:color="auto"/>
        <w:right w:val="none" w:sz="0" w:space="0" w:color="auto"/>
      </w:divBdr>
    </w:div>
    <w:div w:id="1856267180">
      <w:bodyDiv w:val="1"/>
      <w:marLeft w:val="0"/>
      <w:marRight w:val="0"/>
      <w:marTop w:val="0"/>
      <w:marBottom w:val="0"/>
      <w:divBdr>
        <w:top w:val="none" w:sz="0" w:space="0" w:color="auto"/>
        <w:left w:val="none" w:sz="0" w:space="0" w:color="auto"/>
        <w:bottom w:val="none" w:sz="0" w:space="0" w:color="auto"/>
        <w:right w:val="none" w:sz="0" w:space="0" w:color="auto"/>
      </w:divBdr>
      <w:divsChild>
        <w:div w:id="584150685">
          <w:marLeft w:val="0"/>
          <w:marRight w:val="0"/>
          <w:marTop w:val="0"/>
          <w:marBottom w:val="0"/>
          <w:divBdr>
            <w:top w:val="none" w:sz="0" w:space="0" w:color="auto"/>
            <w:left w:val="none" w:sz="0" w:space="0" w:color="auto"/>
            <w:bottom w:val="none" w:sz="0" w:space="0" w:color="auto"/>
            <w:right w:val="none" w:sz="0" w:space="0" w:color="auto"/>
          </w:divBdr>
        </w:div>
        <w:div w:id="2018533726">
          <w:marLeft w:val="0"/>
          <w:marRight w:val="0"/>
          <w:marTop w:val="0"/>
          <w:marBottom w:val="0"/>
          <w:divBdr>
            <w:top w:val="none" w:sz="0" w:space="0" w:color="auto"/>
            <w:left w:val="none" w:sz="0" w:space="0" w:color="auto"/>
            <w:bottom w:val="none" w:sz="0" w:space="0" w:color="auto"/>
            <w:right w:val="none" w:sz="0" w:space="0" w:color="auto"/>
          </w:divBdr>
        </w:div>
      </w:divsChild>
    </w:div>
    <w:div w:id="1966932484">
      <w:bodyDiv w:val="1"/>
      <w:marLeft w:val="0"/>
      <w:marRight w:val="0"/>
      <w:marTop w:val="0"/>
      <w:marBottom w:val="0"/>
      <w:divBdr>
        <w:top w:val="none" w:sz="0" w:space="0" w:color="auto"/>
        <w:left w:val="none" w:sz="0" w:space="0" w:color="auto"/>
        <w:bottom w:val="none" w:sz="0" w:space="0" w:color="auto"/>
        <w:right w:val="none" w:sz="0" w:space="0" w:color="auto"/>
      </w:divBdr>
    </w:div>
    <w:div w:id="20557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sproanolapuert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idydelgado0606@gmail.com" TargetMode="External"/><Relationship Id="rId4" Type="http://schemas.openxmlformats.org/officeDocument/2006/relationships/settings" Target="settings.xml"/><Relationship Id="rId9" Type="http://schemas.openxmlformats.org/officeDocument/2006/relationships/hyperlink" Target="mailto:robertluis.rlcp@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Rec20</b:Tag>
    <b:SourceType>InternetSite</b:SourceType>
    <b:Guid>{63740ED0-27B9-485E-971D-308ADFECB208}</b:Guid>
    <b:Title>Retain</b:Title>
    <b:InternetSiteTitle>Retain</b:InternetSiteTitle>
    <b:Year>2020</b:Year>
    <b:Month>Enero</b:Month>
    <b:Day>29</b:Day>
    <b:URL>https://retaintechnologies.com/transformacion-digital-en-empresas-de-restauracion/</b:URL>
    <b:Author>
      <b:Author>
        <b:NameList>
          <b:Person>
            <b:Last>Reche</b:Last>
            <b:First>Alfredo</b:First>
          </b:Person>
        </b:NameList>
      </b:Author>
    </b:Author>
    <b:RefOrder>5</b:RefOrder>
  </b:Source>
  <b:Source>
    <b:Tag>Coq17</b:Tag>
    <b:SourceType>InternetSite</b:SourceType>
    <b:Guid>{3ED58E6B-E0AE-4E60-B0CB-B11EF779A194}</b:Guid>
    <b:Title>diegocoquillat</b:Title>
    <b:InternetSiteTitle>diegocoquillat</b:InternetSiteTitle>
    <b:Year>2017</b:Year>
    <b:Month>Noviembre</b:Month>
    <b:Day>08</b:Day>
    <b:URL>https://www.diegocoquillat.com/7-claves-para-la-transformacion-digital-de-un-restaurante/</b:URL>
    <b:Author>
      <b:Author>
        <b:NameList>
          <b:Person>
            <b:Last>Coquillat</b:Last>
            <b:First>Diego</b:First>
          </b:Person>
        </b:NameList>
      </b:Author>
    </b:Author>
    <b:RefOrder>6</b:RefOrder>
  </b:Source>
  <b:Source>
    <b:Tag>ItB17</b:Tag>
    <b:SourceType>InternetSite</b:SourceType>
    <b:Guid>{EE4E0AA9-F9E8-4E22-A59C-29AEE2097228}</b:Guid>
    <b:Title>Itmadrid</b:Title>
    <b:Year>2017</b:Year>
    <b:InternetSiteTitle>Itmadrid</b:InternetSiteTitle>
    <b:Month>Mayo</b:Month>
    <b:Day>19</b:Day>
    <b:URL>https://www.itmadrid.com/la-verdadera-historia-de-la-transformacion-digital/</b:URL>
    <b:Author>
      <b:Author>
        <b:NameList>
          <b:Person>
            <b:Last>It Business School</b:Last>
          </b:Person>
        </b:NameList>
      </b:Author>
    </b:Author>
    <b:RefOrder>7</b:RefOrder>
  </b:Source>
  <b:Source>
    <b:Tag>Hew</b:Tag>
    <b:SourceType>InternetSite</b:SourceType>
    <b:Guid>{BED59D54-7224-4A76-A0D1-6721D64E8B1E}</b:Guid>
    <b:Title>Hewlett Packard Enterprise Development;</b:Title>
    <b:InternetSiteTitle>Hewlett Packard Enterprise Development;</b:InternetSiteTitle>
    <b:URL>https://www.hpe.com/es/es/what-is/digital-transformation.html#resources</b:URL>
    <b:Author>
      <b:Author>
        <b:NameList>
          <b:Person>
            <b:Last>Hewlett Packard Enterprise Development</b:Last>
          </b:Person>
        </b:NameList>
      </b:Author>
    </b:Author>
    <b:RefOrder>8</b:RefOrder>
  </b:Source>
  <b:Source>
    <b:Tag>Gru15</b:Tag>
    <b:SourceType>InternetSite</b:SourceType>
    <b:Guid>{52F5C955-9B33-4752-B776-AE9491278C4F}</b:Guid>
    <b:Title>NOVATECH</b:Title>
    <b:InternetSiteTitle>NOVATECH</b:InternetSiteTitle>
    <b:Year>2015</b:Year>
    <b:URL>https://www.grupo-novatech.com/5-conceptos-basicos-sobre-la-transformacion-digital/</b:URL>
    <b:Author>
      <b:Author>
        <b:NameList>
          <b:Person>
            <b:Last>Grupo Novatech</b:Last>
          </b:Person>
        </b:NameList>
      </b:Author>
    </b:Author>
    <b:RefOrder>9</b:RefOrder>
  </b:Source>
  <b:Source>
    <b:Tag>Nuñ18</b:Tag>
    <b:SourceType>InternetSite</b:SourceType>
    <b:Guid>{CB86AC73-3E35-402A-99B9-78EC13BF116A}</b:Guid>
    <b:Title>Transformacion digital</b:Title>
    <b:InternetSiteTitle>Transformacion digital</b:InternetSiteTitle>
    <b:Year>2018</b:Year>
    <b:Month>Diciembre</b:Month>
    <b:Day>26</b:Day>
    <b:URL>https://vilmanunez.com/transformacion-digital-definicion/</b:URL>
    <b:Author>
      <b:Author>
        <b:NameList>
          <b:Person>
            <b:Last>Nuñez</b:Last>
            <b:First>Vilma</b:First>
          </b:Person>
        </b:NameList>
      </b:Author>
    </b:Author>
    <b:RefOrder>10</b:RefOrder>
  </b:Source>
  <b:Source>
    <b:Tag>Mar20</b:Tag>
    <b:SourceType>InternetSite</b:SourceType>
    <b:Guid>{633751A2-A7E8-45DA-B628-132B78557C3D}</b:Guid>
    <b:Title>rdstation</b:Title>
    <b:InternetSiteTitle>rdstation</b:InternetSiteTitle>
    <b:Year>2020</b:Year>
    <b:Month>Mayo</b:Month>
    <b:Day>4</b:Day>
    <b:URL>https://www.rdstation.com/co/blog/transformacion-digital/</b:URL>
    <b:Author>
      <b:Author>
        <b:NameList>
          <b:Person>
            <b:Last>Marketing Digital</b:Last>
          </b:Person>
        </b:NameList>
      </b:Author>
    </b:Author>
    <b:RefOrder>11</b:RefOrder>
  </b:Source>
  <b:Source>
    <b:Tag>Gom20</b:Tag>
    <b:SourceType>InternetSite</b:SourceType>
    <b:Guid>{FB544372-2106-48E3-8B20-BF07CC075B24}</b:Guid>
    <b:Title>Paradigma Digital</b:Title>
    <b:InternetSiteTitle>Paradigma Digital</b:InternetSiteTitle>
    <b:Year>2020</b:Year>
    <b:URL>https://www.paradigmadigital.com/techbiz/los-4-niveles-madurez-la-transformacion-digital-esta-compania/</b:URL>
    <b:Author>
      <b:Author>
        <b:NameList>
          <b:Person>
            <b:Last>Gomez</b:Last>
            <b:Middle>María</b:Middle>
            <b:First>Ana</b:First>
          </b:Person>
        </b:NameList>
      </b:Author>
    </b:Author>
    <b:RefOrder>12</b:RefOrder>
  </b:Source>
  <b:Source>
    <b:Tag>ElE16</b:Tag>
    <b:SourceType>InternetSite</b:SourceType>
    <b:Guid>{C51DDF55-B168-49DE-9BC6-64C3717F10BA}</b:Guid>
    <b:Title>El Economista</b:Title>
    <b:InternetSiteTitle>El Economista</b:InternetSiteTitle>
    <b:Year>2016</b:Year>
    <b:Month>Abril</b:Month>
    <b:Day>06</b:Day>
    <b:URL>https://www.eleconomista.es/tecnologia/noticias/7472421/04/16/Cual-es-el-nivel-de-transformacion-digital-de-una-compania.html</b:URL>
    <b:Author>
      <b:Author>
        <b:NameList>
          <b:Person>
            <b:Last>El Economista</b:Last>
          </b:Person>
        </b:NameList>
      </b:Author>
    </b:Author>
    <b:RefOrder>13</b:RefOrder>
  </b:Source>
  <b:Source>
    <b:Tag>Mon17</b:Tag>
    <b:SourceType>InternetSite</b:SourceType>
    <b:Guid>{E885C385-1D91-4089-9DF8-3143D369E330}</b:Guid>
    <b:Title>Emprendepyme</b:Title>
    <b:InternetSiteTitle>Emprendepyme</b:InternetSiteTitle>
    <b:Year>2017</b:Year>
    <b:Month>Noviembre</b:Month>
    <b:Day>28</b:Day>
    <b:URL>https://www.emprendepyme.net/que-es-una-encuesta-de-mercado.html</b:URL>
    <b:Author>
      <b:Author>
        <b:NameList>
          <b:Person>
            <b:Last>Montero </b:Last>
            <b:First>María</b:First>
          </b:Person>
        </b:NameList>
      </b:Author>
    </b:Author>
    <b:RefOrder>14</b:RefOrder>
  </b:Source>
  <b:Source>
    <b:Tag>Val16</b:Tag>
    <b:SourceType>InternetSite</b:SourceType>
    <b:Guid>{8451D4F3-40F5-4F8C-85BA-90ED0CE4E04A}</b:Guid>
    <b:Author>
      <b:Author>
        <b:NameList>
          <b:Person>
            <b:Last>Valencia</b:Last>
          </b:Person>
        </b:NameList>
      </b:Author>
    </b:Author>
    <b:Title>LA TRANSFORMACIÓN DIGITAL Y SU REPERCUSIÓN EN LAS</b:Title>
    <b:Year>2016</b:Year>
    <b:URL>https://riunet.upv.es/bitstream/handle/10251/68911/MART%C3%8DNEZ%20-%20LA%20TRANSFORMACI%C3%93N%20DIGITAL%20Y%20SU%20REPERCUSI%C3%93N%20EN%20LAS%20EMPRESAS.pdf?sequence=7</b:URL>
    <b:RefOrder>15</b:RefOrder>
  </b:Source>
  <b:Source>
    <b:Tag>Sán17</b:Tag>
    <b:SourceType>Misc</b:SourceType>
    <b:Guid>{563B7AF4-113A-495A-8A0C-CDAF92C4F80B}</b:Guid>
    <b:Year>2017</b:Year>
    <b:PublicationTitle>Índice de madurez digital de las empresas</b:PublicationTitle>
    <b:Month>Septiembre</b:Month>
    <b:CountryRegion>España</b:CountryRegion>
    <b:Author>
      <b:Author>
        <b:NameList>
          <b:Person>
            <b:Last>Sánchez</b:Last>
            <b:First>Joana</b:First>
          </b:Person>
        </b:NameList>
      </b:Author>
    </b:Author>
    <b:RefOrder>16</b:RefOrder>
  </b:Source>
  <b:Source>
    <b:Tag>Uni</b:Tag>
    <b:SourceType>DocumentFromInternetSite</b:SourceType>
    <b:Guid>{984D0DA4-DEE0-42F1-89BD-B47405921293}</b:Guid>
    <b:Title>FAO</b:Title>
    <b:Month>2018</b:Month>
    <b:URL>http://www.fao.org/3/CA2790Es/ca2790es.pdf</b:URL>
    <b:Author>
      <b:Author>
        <b:Corporate>Unidad de Inocuidad y Calidad de los Alimentos</b:Corporate>
      </b:Author>
    </b:Author>
    <b:RefOrder>1</b:RefOrder>
  </b:Source>
  <b:Source>
    <b:Tag>San19</b:Tag>
    <b:SourceType>Book</b:SourceType>
    <b:Guid>{8C7BB460-0B3A-4469-8FB0-E0234F823F09}</b:Guid>
    <b:Year>2019</b:Year>
    <b:City>Ocaña</b:City>
    <b:Publisher>Universidad Francisco de Paula Santander Ocaña</b:Publisher>
    <b:Author>
      <b:Author>
        <b:NameList>
          <b:Person>
            <b:Last>Santiago Durán</b:Last>
            <b:Middle>Eduardo</b:Middle>
            <b:First>Ramón</b:First>
          </b:Person>
          <b:Person>
            <b:Last>Torres Vega</b:Last>
            <b:Middle>Andrés</b:Middle>
            <b:First>Carlos</b:First>
          </b:Person>
        </b:NameList>
      </b:Author>
    </b:Author>
    <b:Title>Utilización de herramientas tecnológicas como marketing digital para el establecimiento de comida rápida Bocaos en Ocaña, norte de Santander</b:Title>
    <b:RefOrder>2</b:RefOrder>
  </b:Source>
  <b:Source>
    <b:Tag>Boc19</b:Tag>
    <b:SourceType>Book</b:SourceType>
    <b:Guid>{3410F6DF-F007-4413-9DC3-8CDB16D56EAB}</b:Guid>
    <b:Title>Impacto de la transformación digital en la experiencia del usuario de las franquicias Starbucks, McDonald’s, Subway y Kentucky Friend Chicken (KFC) en las ciudades de Bogotá y Miami</b:Title>
    <b:Year>2019</b:Year>
    <b:City>Bogotá</b:City>
    <b:Publisher>Universidad Católica de Colombia</b:Publisher>
    <b:Author>
      <b:Author>
        <b:NameList>
          <b:Person>
            <b:Last>Bocanegra Gallo</b:Last>
            <b:Middle>Patricia</b:Middle>
            <b:First>Elvia</b:First>
          </b:Person>
          <b:Person>
            <b:Last>Bolaños Diaz</b:Last>
            <b:Middle>Natalia</b:Middle>
            <b:First>Astrid</b:First>
          </b:Person>
          <b:Person>
            <b:Last>Matoma Soto</b:Last>
            <b:Middle>Guisella</b:Middle>
            <b:First>Ángela</b:First>
          </b:Person>
          <b:Person>
            <b:Last>Toquica Moreno</b:Last>
            <b:Middle>David</b:Middle>
            <b:First>Marlon</b:First>
          </b:Person>
        </b:NameList>
      </b:Author>
    </b:Author>
    <b:RefOrder>3</b:RefOrder>
  </b:Source>
  <b:Source>
    <b:Tag>Seg15</b:Tag>
    <b:SourceType>JournalArticle</b:SourceType>
    <b:Guid>{03678AE3-06B5-47EB-A541-CC669B7F0F57}</b:Guid>
    <b:Title>La gastronomía como Industria Creativa en un contexto digital. Análisis de webs y redes sociales de los restaurantes españoles con estrella Michelin</b:Title>
    <b:Year>2015</b:Year>
    <b:JournalName>Revista de Estrategias, Tendencias e Innovación en Comunicación</b:JournalName>
    <b:Pages>135-154</b:Pages>
    <b:URL>http://hdl.handle.net/10045/51956</b:URL>
    <b:Author>
      <b:Author>
        <b:NameList>
          <b:Person>
            <b:Last>Segarra Saavedra</b:Last>
            <b:First>Jesús</b:First>
          </b:Person>
          <b:Person>
            <b:Last>Hidalgo Marí</b:Last>
            <b:First>Tatiana</b:First>
          </b:Person>
          <b:Person>
            <b:Last>Rodríguez Monteagudo</b:Last>
            <b:First>Eliseo</b:First>
          </b:Person>
        </b:NameList>
      </b:Author>
    </b:Author>
    <b:RefOrder>4</b:RefOrder>
  </b:Source>
</b:Sources>
</file>

<file path=customXml/itemProps1.xml><?xml version="1.0" encoding="utf-8"?>
<ds:datastoreItem xmlns:ds="http://schemas.openxmlformats.org/officeDocument/2006/customXml" ds:itemID="{F59F181C-4DF5-426F-8795-0DA08470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3426</Words>
  <Characters>18849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Proaño</dc:creator>
  <cp:keywords/>
  <dc:description/>
  <cp:lastModifiedBy>ingnelsonmariscal@gmail.com</cp:lastModifiedBy>
  <cp:revision>168</cp:revision>
  <cp:lastPrinted>2024-06-25T18:09:00Z</cp:lastPrinted>
  <dcterms:created xsi:type="dcterms:W3CDTF">2019-10-22T20:38:00Z</dcterms:created>
  <dcterms:modified xsi:type="dcterms:W3CDTF">2024-06-25T18:09:00Z</dcterms:modified>
</cp:coreProperties>
</file>