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24D51508" w14:textId="47D90B26" w:rsidR="009D4C99" w:rsidRDefault="001F1976" w:rsidP="00A90187">
      <w:pPr>
        <w:pStyle w:val="Ttulo1"/>
        <w:spacing w:line="276" w:lineRule="auto"/>
        <w:jc w:val="center"/>
        <w:rPr>
          <w:rFonts w:ascii="Times New Roman" w:eastAsia="Times New Roman" w:hAnsi="Times New Roman" w:cs="Times New Roman"/>
          <w:b/>
          <w:iCs/>
          <w:sz w:val="28"/>
          <w:szCs w:val="28"/>
          <w:lang w:val="es-CO" w:eastAsia="es-CO"/>
        </w:rPr>
      </w:pPr>
      <w:r w:rsidRPr="001F1976">
        <w:rPr>
          <w:rFonts w:ascii="Times New Roman" w:eastAsia="Times New Roman" w:hAnsi="Times New Roman" w:cs="Times New Roman"/>
          <w:b/>
          <w:iCs/>
          <w:sz w:val="28"/>
          <w:szCs w:val="28"/>
          <w:lang w:val="es-CO" w:eastAsia="es-CO"/>
        </w:rPr>
        <w:t>Diseño y construcción de un tablero lúdico para la materia de logística</w:t>
      </w:r>
      <w:r w:rsidR="00CD7587" w:rsidRPr="00CD7587">
        <w:rPr>
          <w:rFonts w:ascii="Times New Roman" w:eastAsia="Times New Roman" w:hAnsi="Times New Roman" w:cs="Times New Roman"/>
          <w:b/>
          <w:iCs/>
          <w:sz w:val="28"/>
          <w:szCs w:val="28"/>
          <w:lang w:val="es-CO" w:eastAsia="es-CO"/>
        </w:rPr>
        <w:t>.</w:t>
      </w:r>
    </w:p>
    <w:p w14:paraId="685C5247" w14:textId="2413E64E" w:rsidR="009D4C99" w:rsidRDefault="001F1976" w:rsidP="001F1976">
      <w:pPr>
        <w:pStyle w:val="Sinespaciado"/>
        <w:ind w:left="720" w:firstLine="720"/>
        <w:rPr>
          <w:rFonts w:ascii="Times New Roman" w:hAnsi="Times New Roman" w:cs="Times New Roman"/>
        </w:rPr>
      </w:pPr>
      <w:r w:rsidRPr="001F1976">
        <w:rPr>
          <w:rFonts w:ascii="Times New Roman" w:hAnsi="Times New Roman" w:cs="Times New Roman"/>
        </w:rPr>
        <w:t xml:space="preserve">Fernando Sánchez </w:t>
      </w:r>
      <w:proofErr w:type="gramStart"/>
      <w:r w:rsidRPr="001F1976">
        <w:rPr>
          <w:rFonts w:ascii="Times New Roman" w:hAnsi="Times New Roman" w:cs="Times New Roman"/>
        </w:rPr>
        <w:t>Q.</w:t>
      </w:r>
      <w:r w:rsidRPr="000878BA">
        <w:rPr>
          <w:rFonts w:ascii="Times New Roman" w:hAnsi="Times New Roman" w:cs="Times New Roman"/>
          <w:vertAlign w:val="superscript"/>
        </w:rPr>
        <w:t xml:space="preserve">1 </w:t>
      </w:r>
      <w:r w:rsidR="000878BA">
        <w:rPr>
          <w:rFonts w:ascii="Times New Roman" w:hAnsi="Times New Roman" w:cs="Times New Roman"/>
          <w:vertAlign w:val="superscript"/>
        </w:rPr>
        <w:t xml:space="preserve"> </w:t>
      </w:r>
      <w:r w:rsidRPr="001F1976">
        <w:rPr>
          <w:rFonts w:ascii="Times New Roman" w:hAnsi="Times New Roman" w:cs="Times New Roman"/>
        </w:rPr>
        <w:t>Alicia</w:t>
      </w:r>
      <w:proofErr w:type="gramEnd"/>
      <w:r w:rsidRPr="001F1976">
        <w:rPr>
          <w:rFonts w:ascii="Times New Roman" w:hAnsi="Times New Roman" w:cs="Times New Roman"/>
        </w:rPr>
        <w:t xml:space="preserve"> Vaca M.</w:t>
      </w:r>
      <w:r w:rsidR="000878BA" w:rsidRPr="000878BA">
        <w:rPr>
          <w:rFonts w:ascii="Times New Roman" w:hAnsi="Times New Roman" w:cs="Times New Roman"/>
          <w:vertAlign w:val="superscript"/>
        </w:rPr>
        <w:t>2</w:t>
      </w:r>
      <w:r w:rsidRPr="001F1976">
        <w:rPr>
          <w:rFonts w:ascii="Times New Roman" w:hAnsi="Times New Roman" w:cs="Times New Roman"/>
        </w:rPr>
        <w:t xml:space="preserve"> Abraham </w:t>
      </w:r>
      <w:proofErr w:type="spellStart"/>
      <w:r w:rsidRPr="001F1976">
        <w:rPr>
          <w:rFonts w:ascii="Times New Roman" w:hAnsi="Times New Roman" w:cs="Times New Roman"/>
        </w:rPr>
        <w:t>Caluña</w:t>
      </w:r>
      <w:proofErr w:type="spellEnd"/>
      <w:r w:rsidRPr="001F1976">
        <w:rPr>
          <w:rFonts w:ascii="Times New Roman" w:hAnsi="Times New Roman" w:cs="Times New Roman"/>
        </w:rPr>
        <w:t xml:space="preserve"> R.</w:t>
      </w:r>
      <w:r w:rsidR="000878BA" w:rsidRPr="000878BA">
        <w:rPr>
          <w:rFonts w:ascii="Times New Roman" w:hAnsi="Times New Roman" w:cs="Times New Roman"/>
          <w:vertAlign w:val="superscript"/>
        </w:rPr>
        <w:t>3</w:t>
      </w:r>
      <w:r w:rsidRPr="001F1976">
        <w:rPr>
          <w:rFonts w:ascii="Times New Roman" w:hAnsi="Times New Roman" w:cs="Times New Roman"/>
        </w:rPr>
        <w:t xml:space="preserve">   </w:t>
      </w:r>
    </w:p>
    <w:p w14:paraId="6D94678D" w14:textId="77777777" w:rsidR="001F1976" w:rsidRDefault="001F1976"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4B02969C" w14:textId="3972EB85" w:rsidR="00CD7587" w:rsidRDefault="00A64298" w:rsidP="00104E08">
      <w:pPr>
        <w:spacing w:line="276" w:lineRule="auto"/>
        <w:jc w:val="both"/>
        <w:rPr>
          <w:rFonts w:ascii="Times New Roman" w:hAnsi="Times New Roman" w:cs="Times New Roman"/>
          <w:b/>
          <w:bCs/>
          <w:sz w:val="24"/>
          <w:szCs w:val="24"/>
        </w:rPr>
      </w:pPr>
      <w:r w:rsidRPr="00A64298">
        <w:rPr>
          <w:rFonts w:ascii="Times New Roman" w:hAnsi="Times New Roman" w:cs="Times New Roman"/>
          <w:sz w:val="24"/>
          <w:szCs w:val="24"/>
        </w:rPr>
        <w:t>La logística está asociada a la actividad empresarial como al traslado de mercancías de un lugar a otro, siempre ha sido necesario para la elaboración de productos y para su venta. Dentro del mundo empresarial la logística es el proceso a través del cual se lleva a cabo el movimiento y almacenamiento de materias primas, de modo que empresas y consumidores puedan estar siempre abastecidos de aquellos productos que necesitan. El proyecto surge ante la necesidad que tienen los estudiantes de aprender la materia de Logística de forma práctica, ya que al ser muy teórica el estudiante pierde interés en la clase, teniendo en cuenta que están en la etapa de formación y preparación para desenvolverse en el campo industrial, comercial y personal. Mediante este tablero lúdico el estudiante interactúa con sus compañeros, visualiza, palpa y resuelve problemas que se presentan en las empresas, compara métodos, se auto educa, investiga, pregunta, y evalúa la mejor ruta. El proyecto también tuvo la finalidad de incluir otras materias como Tiempos y movimientos, Gestión Industrial y se observa a corto plazo la necesidad de implementación del comercio electrónico.</w:t>
      </w:r>
    </w:p>
    <w:p w14:paraId="3291BA44" w14:textId="20450CA6"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0878BA" w:rsidRPr="000878BA">
        <w:rPr>
          <w:rFonts w:ascii="Times New Roman" w:hAnsi="Times New Roman" w:cs="Times New Roman"/>
          <w:sz w:val="24"/>
          <w:szCs w:val="24"/>
        </w:rPr>
        <w:t>aprender, eval</w:t>
      </w:r>
      <w:r w:rsidR="000878BA">
        <w:rPr>
          <w:rFonts w:ascii="Times New Roman" w:hAnsi="Times New Roman" w:cs="Times New Roman"/>
          <w:sz w:val="24"/>
          <w:szCs w:val="24"/>
        </w:rPr>
        <w:t>u</w:t>
      </w:r>
      <w:r w:rsidR="000878BA" w:rsidRPr="000878BA">
        <w:rPr>
          <w:rFonts w:ascii="Times New Roman" w:hAnsi="Times New Roman" w:cs="Times New Roman"/>
          <w:sz w:val="24"/>
          <w:szCs w:val="24"/>
        </w:rPr>
        <w:t>a</w:t>
      </w:r>
      <w:r w:rsidR="000878BA">
        <w:rPr>
          <w:rFonts w:ascii="Times New Roman" w:hAnsi="Times New Roman" w:cs="Times New Roman"/>
          <w:sz w:val="24"/>
          <w:szCs w:val="24"/>
        </w:rPr>
        <w:t>r</w:t>
      </w:r>
      <w:r w:rsidR="000878BA" w:rsidRPr="000878BA">
        <w:rPr>
          <w:rFonts w:ascii="Times New Roman" w:hAnsi="Times New Roman" w:cs="Times New Roman"/>
          <w:sz w:val="24"/>
          <w:szCs w:val="24"/>
        </w:rPr>
        <w:t>, logística, resuelve problemas</w:t>
      </w:r>
    </w:p>
    <w:p w14:paraId="73FA44A3" w14:textId="77777777" w:rsidR="00E31DFC" w:rsidRPr="00E31DFC" w:rsidRDefault="00E31DFC" w:rsidP="009D4C99">
      <w:pPr>
        <w:jc w:val="both"/>
        <w:rPr>
          <w:rFonts w:ascii="Times New Roman" w:hAnsi="Times New Roman" w:cs="Times New Roman"/>
          <w:sz w:val="24"/>
          <w:szCs w:val="24"/>
        </w:rPr>
      </w:pPr>
    </w:p>
    <w:p w14:paraId="400A2A37" w14:textId="6544AFBD" w:rsidR="000878BA" w:rsidRPr="00A64298" w:rsidRDefault="00A64298" w:rsidP="002F41F3">
      <w:pPr>
        <w:pStyle w:val="Prrafodelista"/>
        <w:numPr>
          <w:ilvl w:val="0"/>
          <w:numId w:val="45"/>
        </w:numPr>
        <w:spacing w:after="160" w:line="259" w:lineRule="auto"/>
        <w:jc w:val="both"/>
        <w:rPr>
          <w:rStyle w:val="Hipervnculo"/>
          <w:rFonts w:ascii="Times New Roman" w:hAnsi="Times New Roman" w:cs="Times New Roman"/>
          <w:color w:val="000000"/>
          <w:u w:val="none"/>
        </w:rPr>
      </w:pPr>
      <w:r w:rsidRPr="00A64298">
        <w:rPr>
          <w:rFonts w:ascii="Times New Roman" w:hAnsi="Times New Roman" w:cs="Times New Roman"/>
        </w:rPr>
        <w:t>Docente</w:t>
      </w:r>
      <w:r w:rsidRPr="000878BA">
        <w:rPr>
          <w:rFonts w:ascii="Times New Roman" w:hAnsi="Times New Roman" w:cs="Times New Roman"/>
        </w:rPr>
        <w:t xml:space="preserve"> </w:t>
      </w:r>
      <w:r w:rsidR="000878BA" w:rsidRPr="000878BA">
        <w:rPr>
          <w:rFonts w:ascii="Times New Roman" w:hAnsi="Times New Roman" w:cs="Times New Roman"/>
        </w:rPr>
        <w:t>Instituto Superior Tecnológico Ambato</w:t>
      </w:r>
      <w:r w:rsidR="000878BA">
        <w:rPr>
          <w:rFonts w:ascii="Times New Roman" w:hAnsi="Times New Roman" w:cs="Times New Roman"/>
        </w:rPr>
        <w:t xml:space="preserve"> </w:t>
      </w:r>
      <w:r w:rsidR="000878BA" w:rsidRPr="000878BA">
        <w:rPr>
          <w:rFonts w:ascii="Times New Roman" w:hAnsi="Times New Roman" w:cs="Times New Roman"/>
        </w:rPr>
        <w:t>E-mail:</w:t>
      </w:r>
      <w:r w:rsidR="000878BA">
        <w:rPr>
          <w:rFonts w:ascii="Times New Roman" w:hAnsi="Times New Roman" w:cs="Times New Roman"/>
        </w:rPr>
        <w:t xml:space="preserve"> </w:t>
      </w:r>
      <w:hyperlink r:id="rId8" w:history="1">
        <w:r w:rsidR="000878BA" w:rsidRPr="000132BA">
          <w:rPr>
            <w:rStyle w:val="Hipervnculo"/>
            <w:rFonts w:ascii="Times New Roman" w:hAnsi="Times New Roman" w:cs="Times New Roman"/>
          </w:rPr>
          <w:t>lsanchez@institutos.gob.ec</w:t>
        </w:r>
      </w:hyperlink>
    </w:p>
    <w:p w14:paraId="29121432" w14:textId="2CB0EF46" w:rsidR="00A64298" w:rsidRPr="00A64298" w:rsidRDefault="00A64298" w:rsidP="00A64298">
      <w:pPr>
        <w:pStyle w:val="Prrafodelista"/>
        <w:numPr>
          <w:ilvl w:val="0"/>
          <w:numId w:val="45"/>
        </w:numPr>
        <w:jc w:val="both"/>
        <w:rPr>
          <w:rFonts w:ascii="Times New Roman" w:hAnsi="Times New Roman" w:cs="Times New Roman"/>
        </w:rPr>
      </w:pPr>
      <w:r w:rsidRPr="00A64298">
        <w:rPr>
          <w:rFonts w:ascii="Times New Roman" w:hAnsi="Times New Roman" w:cs="Times New Roman"/>
        </w:rPr>
        <w:t xml:space="preserve">Docente Instituto Superior Tecnológico Ambato E-mail: </w:t>
      </w:r>
      <w:hyperlink r:id="rId9" w:history="1">
        <w:r w:rsidRPr="00261439">
          <w:rPr>
            <w:rStyle w:val="Hipervnculo"/>
            <w:rFonts w:ascii="Times New Roman" w:hAnsi="Times New Roman" w:cs="Times New Roman"/>
          </w:rPr>
          <w:t>avaca.istt@gmail.com</w:t>
        </w:r>
      </w:hyperlink>
      <w:r>
        <w:rPr>
          <w:rFonts w:ascii="Times New Roman" w:hAnsi="Times New Roman" w:cs="Times New Roman"/>
        </w:rPr>
        <w:t xml:space="preserve"> </w:t>
      </w:r>
    </w:p>
    <w:p w14:paraId="359D83F4" w14:textId="7172A3BC" w:rsidR="00A64298" w:rsidRPr="00A64298" w:rsidRDefault="00A64298" w:rsidP="00A64298">
      <w:pPr>
        <w:pStyle w:val="Prrafodelista"/>
        <w:numPr>
          <w:ilvl w:val="0"/>
          <w:numId w:val="45"/>
        </w:numPr>
        <w:jc w:val="both"/>
        <w:rPr>
          <w:rFonts w:ascii="Times New Roman" w:hAnsi="Times New Roman" w:cs="Times New Roman"/>
        </w:rPr>
      </w:pPr>
      <w:r w:rsidRPr="00A64298">
        <w:rPr>
          <w:rFonts w:ascii="Times New Roman" w:hAnsi="Times New Roman" w:cs="Times New Roman"/>
        </w:rPr>
        <w:t xml:space="preserve">Instituto Superior Tecnológico Ambato E-mail: </w:t>
      </w:r>
      <w:hyperlink r:id="rId10" w:history="1">
        <w:r w:rsidRPr="00261439">
          <w:rPr>
            <w:rStyle w:val="Hipervnculo"/>
            <w:rFonts w:ascii="Times New Roman" w:hAnsi="Times New Roman" w:cs="Times New Roman"/>
          </w:rPr>
          <w:t>acaluna.istt@gmail.com</w:t>
        </w:r>
      </w:hyperlink>
      <w:r>
        <w:rPr>
          <w:rFonts w:ascii="Times New Roman" w:hAnsi="Times New Roman" w:cs="Times New Roman"/>
        </w:rPr>
        <w:t xml:space="preserve"> </w:t>
      </w:r>
    </w:p>
    <w:p w14:paraId="2ECD1FED" w14:textId="76DBED8C" w:rsidR="009D4C99" w:rsidRDefault="009D4C99" w:rsidP="00A64298">
      <w:pPr>
        <w:pStyle w:val="Prrafodelista"/>
        <w:numPr>
          <w:ilvl w:val="0"/>
          <w:numId w:val="45"/>
        </w:numPr>
        <w:spacing w:after="160" w:line="259" w:lineRule="auto"/>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40602807"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Pr="001704F8">
        <w:rPr>
          <w:rFonts w:ascii="Times New Roman" w:hAnsi="Times New Roman" w:cs="Times New Roman"/>
          <w:sz w:val="24"/>
          <w:szCs w:val="24"/>
        </w:rPr>
        <w:t>3/</w:t>
      </w:r>
      <w:r w:rsidR="001704F8" w:rsidRPr="001704F8">
        <w:rPr>
          <w:rFonts w:ascii="Times New Roman" w:hAnsi="Times New Roman" w:cs="Times New Roman"/>
          <w:sz w:val="24"/>
          <w:szCs w:val="24"/>
        </w:rPr>
        <w:t>10</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1704F8" w:rsidRPr="001704F8">
        <w:rPr>
          <w:rFonts w:ascii="Times New Roman" w:hAnsi="Times New Roman" w:cs="Times New Roman"/>
          <w:sz w:val="24"/>
          <w:szCs w:val="24"/>
        </w:rPr>
        <w:t>16</w:t>
      </w:r>
      <w:r w:rsidRPr="001704F8">
        <w:rPr>
          <w:rFonts w:ascii="Times New Roman" w:hAnsi="Times New Roman" w:cs="Times New Roman"/>
          <w:sz w:val="24"/>
          <w:szCs w:val="24"/>
        </w:rPr>
        <w:t>/</w:t>
      </w:r>
      <w:r w:rsidR="001704F8" w:rsidRPr="001704F8">
        <w:rPr>
          <w:rFonts w:ascii="Times New Roman" w:hAnsi="Times New Roman" w:cs="Times New Roman"/>
          <w:sz w:val="24"/>
          <w:szCs w:val="24"/>
        </w:rPr>
        <w:t>12</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p>
    <w:p w14:paraId="5F4AE70C" w14:textId="3BFBED9C" w:rsidR="001704F8" w:rsidRDefault="001704F8">
      <w:pPr>
        <w:rPr>
          <w:rFonts w:ascii="Times New Roman" w:hAnsi="Times New Roman" w:cs="Times New Roman"/>
          <w:b/>
          <w:bCs/>
        </w:rPr>
      </w:pPr>
      <w:r>
        <w:rPr>
          <w:rFonts w:ascii="Times New Roman" w:hAnsi="Times New Roman" w:cs="Times New Roman"/>
          <w:b/>
          <w:bCs/>
        </w:rPr>
        <w:br w:type="page"/>
      </w:r>
    </w:p>
    <w:p w14:paraId="49F28070" w14:textId="1F3DDBC6" w:rsidR="00CA729A" w:rsidRDefault="001F1976" w:rsidP="009D4C99">
      <w:pPr>
        <w:spacing w:after="0" w:line="240" w:lineRule="auto"/>
        <w:jc w:val="center"/>
        <w:rPr>
          <w:rFonts w:ascii="Times New Roman" w:hAnsi="Times New Roman" w:cs="Times New Roman"/>
          <w:b/>
          <w:sz w:val="28"/>
          <w:lang w:val="en-US"/>
        </w:rPr>
      </w:pPr>
      <w:r w:rsidRPr="001F1976">
        <w:rPr>
          <w:rFonts w:ascii="Times New Roman" w:hAnsi="Times New Roman" w:cs="Times New Roman"/>
          <w:b/>
          <w:sz w:val="28"/>
          <w:lang w:val="en-US"/>
        </w:rPr>
        <w:lastRenderedPageBreak/>
        <w:t>Design and construction of a playboard for logistics matter</w:t>
      </w:r>
    </w:p>
    <w:p w14:paraId="0FC35BE2" w14:textId="77777777" w:rsidR="001F1976" w:rsidRPr="00463B7A" w:rsidRDefault="001F1976"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7D9CD844" w14:textId="08BD98DF" w:rsidR="000878BA" w:rsidRDefault="00A64298" w:rsidP="00E31DFC">
      <w:pPr>
        <w:spacing w:after="0" w:line="276" w:lineRule="auto"/>
        <w:jc w:val="both"/>
        <w:rPr>
          <w:rFonts w:ascii="Times New Roman" w:hAnsi="Times New Roman" w:cs="Times New Roman"/>
          <w:sz w:val="24"/>
          <w:szCs w:val="24"/>
          <w:lang w:val="en-US"/>
        </w:rPr>
      </w:pPr>
      <w:r w:rsidRPr="00A64298">
        <w:rPr>
          <w:rFonts w:ascii="Times New Roman" w:hAnsi="Times New Roman" w:cs="Times New Roman"/>
          <w:sz w:val="24"/>
          <w:szCs w:val="24"/>
          <w:lang w:val="en-US"/>
        </w:rPr>
        <w:t>Logistics is associated with business activity such as the transfer of goods from one place to another, it has always been necessary for the production of products and for their sale. Within the business world, logistics is the process through which the movement and storage of raw materials is carried out, so that companies and consumers can always be supplied with the products they need. The project arises from the need for students to learn the subject of Logistics in a practical way, since it is very theoretical, the student loses interest in the class, taking into account that they are in the stage of training and preparation to function in the field. industrial, commercial and personal field. Through this playful board, the student interacts with his classmates, visualizes, feels and solves problems that arise in companies, compares methods, educates himself, investigates, questions, and evaluates the best route. The project also had the purpose of including other subjects such as Times and movements, Industrial Management and the need to implement electronic commerce is observed in the short term.</w:t>
      </w:r>
    </w:p>
    <w:p w14:paraId="6C9E6B2A" w14:textId="77777777" w:rsidR="00A64298" w:rsidRPr="00667DED" w:rsidRDefault="00A64298" w:rsidP="00E31DFC">
      <w:pPr>
        <w:spacing w:after="0" w:line="276" w:lineRule="auto"/>
        <w:jc w:val="both"/>
        <w:rPr>
          <w:rFonts w:ascii="Times New Roman" w:hAnsi="Times New Roman" w:cs="Times New Roman"/>
          <w:lang w:val="en-US"/>
        </w:rPr>
      </w:pPr>
    </w:p>
    <w:p w14:paraId="4826CD32" w14:textId="70306539" w:rsidR="009D4C99" w:rsidRDefault="009D4C99" w:rsidP="00E31DFC">
      <w:pPr>
        <w:spacing w:after="0" w:line="276" w:lineRule="auto"/>
        <w:jc w:val="both"/>
        <w:rPr>
          <w:rFonts w:ascii="Times New Roman" w:hAnsi="Times New Roman" w:cs="Times New Roman"/>
          <w:b/>
          <w:sz w:val="28"/>
          <w:szCs w:val="28"/>
          <w:lang w:val="en-US"/>
        </w:rPr>
        <w:sectPr w:rsidR="009D4C99" w:rsidSect="00F950C8">
          <w:headerReference w:type="default" r:id="rId11"/>
          <w:footerReference w:type="default" r:id="rId12"/>
          <w:footerReference w:type="first" r:id="rId13"/>
          <w:type w:val="continuous"/>
          <w:pgSz w:w="11906" w:h="16838" w:code="9"/>
          <w:pgMar w:top="1701" w:right="1701" w:bottom="1701" w:left="1701" w:header="709" w:footer="709" w:gutter="0"/>
          <w:pgNumType w:start="42"/>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0878BA" w:rsidRPr="000878BA">
        <w:rPr>
          <w:rFonts w:ascii="Times New Roman" w:hAnsi="Times New Roman" w:cs="Times New Roman"/>
          <w:lang w:val="en-US"/>
        </w:rPr>
        <w:t>learn, evaluate, logistics, solve problems</w:t>
      </w:r>
    </w:p>
    <w:p w14:paraId="139AD1C1" w14:textId="77777777" w:rsidR="009D4C99" w:rsidRPr="001F591A" w:rsidRDefault="009D4C99" w:rsidP="00A90187">
      <w:pPr>
        <w:spacing w:after="0" w:line="240" w:lineRule="auto"/>
        <w:ind w:firstLine="284"/>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A90187">
      <w:pPr>
        <w:spacing w:after="0" w:line="240" w:lineRule="auto"/>
        <w:ind w:firstLine="284"/>
        <w:rPr>
          <w:rFonts w:ascii="Times New Roman" w:hAnsi="Times New Roman" w:cs="Times New Roman"/>
          <w:b/>
          <w:sz w:val="28"/>
          <w:szCs w:val="28"/>
          <w:lang w:val="en-US"/>
        </w:rPr>
      </w:pPr>
    </w:p>
    <w:p w14:paraId="4A2F8691" w14:textId="77777777" w:rsidR="009D4C99" w:rsidRPr="00C55C7B" w:rsidRDefault="009D4C99" w:rsidP="00A90187">
      <w:pPr>
        <w:spacing w:after="0" w:line="276" w:lineRule="auto"/>
        <w:ind w:firstLine="284"/>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A90187">
      <w:pPr>
        <w:spacing w:after="0" w:line="276" w:lineRule="auto"/>
        <w:ind w:firstLine="284"/>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A90187">
      <w:pPr>
        <w:spacing w:after="0" w:line="276" w:lineRule="auto"/>
        <w:ind w:firstLine="284"/>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A90187">
      <w:pPr>
        <w:spacing w:after="0" w:line="276" w:lineRule="auto"/>
        <w:ind w:firstLine="284"/>
        <w:jc w:val="both"/>
        <w:rPr>
          <w:rFonts w:ascii="Times New Roman" w:hAnsi="Times New Roman" w:cs="Times New Roman"/>
          <w:sz w:val="24"/>
          <w:szCs w:val="24"/>
        </w:rPr>
      </w:pPr>
    </w:p>
    <w:p w14:paraId="1016C2E4" w14:textId="77777777" w:rsidR="009D4C99" w:rsidRDefault="009D4C99" w:rsidP="00A90187">
      <w:pPr>
        <w:spacing w:line="276" w:lineRule="auto"/>
        <w:ind w:firstLine="284"/>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1B8D8096" w14:textId="75C499FA"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En LLOG hay que mover físicamente los productos y los pallets, los vehículos y los operarios. Las cosas ocupan un volumen que es importante aprovechar de forma eficiente. Se puede ver en tres dimensiones, es real y está a escala. Se aprende haciendo y tocando cosas. Entre los elementos a escala se incluyen: un camión, estanterías, carretilla elevadora, transpaletas, racks y contendores, pallets, productos, etc. (Villalobos, 2019)</w:t>
      </w:r>
      <w:r w:rsidR="00F47779">
        <w:rPr>
          <w:rFonts w:ascii="Times New Roman" w:hAnsi="Times New Roman" w:cs="Times New Roman"/>
          <w:sz w:val="24"/>
          <w:szCs w:val="24"/>
        </w:rPr>
        <w:t>.</w:t>
      </w:r>
    </w:p>
    <w:p w14:paraId="1253FA7E"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1E8AC845" w14:textId="3ABD7230"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Para el aprendizaje de las áreas de la ingeniería, los laboratorios juegan un papel muy importante debido a que “son una herramienta necesaria para poder materializar los saberes y las ideas” (Colombia, 2014). Además, proporcionan la experimentación y el descubrimiento de </w:t>
      </w:r>
      <w:r w:rsidRPr="00A64298">
        <w:rPr>
          <w:rFonts w:ascii="Times New Roman" w:hAnsi="Times New Roman" w:cs="Times New Roman"/>
          <w:sz w:val="24"/>
          <w:szCs w:val="24"/>
        </w:rPr>
        <w:t>nuevos conocimientos en el proceso de enseñanza-aprendizaje. Ahora bien, en los laboratorios de ingeniería debe existir un ambiente lúdico en el cual los estudiantes de una forma dinámica, agradable y creativa puedan afianzar todos los saberes adquiridos en la teoría.</w:t>
      </w:r>
    </w:p>
    <w:p w14:paraId="10D2810B"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4D31C75F" w14:textId="76AD4228" w:rsidR="00A64298" w:rsidRP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Para los ingenieros industriales de la Universidad de la Costa CUC, es importante que los conocimientos en las áreas en las que este se desenvuelve estén afianzados lo mayor posible, una de estas áreas es la logística y la cadena de suministro</w:t>
      </w:r>
      <w:r w:rsidR="00F47779">
        <w:rPr>
          <w:rFonts w:ascii="Times New Roman" w:hAnsi="Times New Roman" w:cs="Times New Roman"/>
          <w:sz w:val="24"/>
          <w:szCs w:val="24"/>
        </w:rPr>
        <w:t>.</w:t>
      </w:r>
    </w:p>
    <w:p w14:paraId="09BA6C38" w14:textId="6FCFFD74"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Ahora bien “la lúdica es una herramienta pedagógica considerada como una dimensión de desarrollo para los seres humanos, es una necesidad del ser </w:t>
      </w:r>
      <w:r w:rsidRPr="00A64298">
        <w:rPr>
          <w:rFonts w:ascii="Times New Roman" w:hAnsi="Times New Roman" w:cs="Times New Roman"/>
          <w:sz w:val="24"/>
          <w:szCs w:val="24"/>
        </w:rPr>
        <w:lastRenderedPageBreak/>
        <w:t>humano, de sentir”, para Alcázar (2016) “la lúdica fomenta el desarrollo psicosocial, la conformación de la personalidad, a través de una amplia gama de actividades donde la satisfacción y el conocimiento se unen” Arango (2013).</w:t>
      </w:r>
    </w:p>
    <w:p w14:paraId="193B2DF9"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4FD6589D" w14:textId="0E5F736A"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En todos los procesos de enseñanzas, se busca que el estudiante asimile y aplique los conocimientos vistos en las clases, algunas asignaturas por lo tanto requieren estrategias didácticas, que lleven a los estudiantes a un escenario lo más aproximado a su posible entorno laboral.</w:t>
      </w:r>
    </w:p>
    <w:p w14:paraId="7EDB67B2"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6D1268AE" w14:textId="42260EBA"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Se espera que, con esta herramienta </w:t>
      </w:r>
      <w:proofErr w:type="gramStart"/>
      <w:r w:rsidRPr="00A64298">
        <w:rPr>
          <w:rFonts w:ascii="Times New Roman" w:hAnsi="Times New Roman" w:cs="Times New Roman"/>
          <w:sz w:val="24"/>
          <w:szCs w:val="24"/>
        </w:rPr>
        <w:t>tanto estudiantes</w:t>
      </w:r>
      <w:proofErr w:type="gramEnd"/>
      <w:r w:rsidRPr="00A64298">
        <w:rPr>
          <w:rFonts w:ascii="Times New Roman" w:hAnsi="Times New Roman" w:cs="Times New Roman"/>
          <w:sz w:val="24"/>
          <w:szCs w:val="24"/>
        </w:rPr>
        <w:t xml:space="preserve"> del quinto semestre de la carrera de fabricación de calzado, profesionales, tutores experimenten y analicen diferentes situaciones problemáticas, con el fin de fortalecer los conocimientos de los mismos acerca de los sistemas logísticos y las habilidades para la solución de problemas acorde con la metodología ABP.</w:t>
      </w:r>
    </w:p>
    <w:p w14:paraId="490FC12C"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7646DFC2" w14:textId="0A6DCA34"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Para Branda (2001), el ABP es una estrategia didáctica que propone problemáticas reales a través de las cuales, los estudiantes analizan diferentes escenarios posibles, aplicando los conceptos y conocimientos aprendidos en clases. De esta manera, se fomenta el razonamiento y juicio. Se pueden dar diversas respuestas y matices a la pregunta qué es la logística empresarial. Sin embargo, en todos los casos, hablar de logística empresarial es hablar de la logística necesaria para que una compañía lleve a cabo su labor como empresa.</w:t>
      </w:r>
    </w:p>
    <w:p w14:paraId="30F2EA2F"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1802FBC2" w14:textId="7C729963"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Es por esto que, dependiendo de cada compañía, el tipo de logística empresarial que se abordará será distinta, ya que el tipo de mercancía y procesos de captación y envíos de insumos serán diferentes. En otras palabras, la logística empresarial es la logística individual se adaptada a las necesidades de cada compañía </w:t>
      </w:r>
      <w:proofErr w:type="gramStart"/>
      <w:r w:rsidRPr="00A64298">
        <w:rPr>
          <w:rFonts w:ascii="Times New Roman" w:hAnsi="Times New Roman" w:cs="Times New Roman"/>
          <w:sz w:val="24"/>
          <w:szCs w:val="24"/>
        </w:rPr>
        <w:t>y  sirve</w:t>
      </w:r>
      <w:proofErr w:type="gramEnd"/>
      <w:r w:rsidRPr="00A64298">
        <w:rPr>
          <w:rFonts w:ascii="Times New Roman" w:hAnsi="Times New Roman" w:cs="Times New Roman"/>
          <w:sz w:val="24"/>
          <w:szCs w:val="24"/>
        </w:rPr>
        <w:t xml:space="preserve"> para garantizar la cadena de suministro de la misma.</w:t>
      </w:r>
    </w:p>
    <w:p w14:paraId="53735417"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4580F2B4" w14:textId="720ED6E0"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Con la ayuda de objetos y representaciones Pérez &amp; Ramírez (2011); Jaramillo &amp; Puga  (2016)   se puede resolver problemas desde matemáticos, cognitivos, roles en el trabajo en equipo y con las medidas de bio-seguridad el estudiante aporta su conocimiento, comportamiento y destrezas durante el tiempo que permanece entretenido en desarrollar o resolver los problemas planteados, simulando un ejercicio diario que tiene las empresas de calzado empezando con la orden de pedido, orden de fabricación compra de materia prima, orden de producción entrega a bodega, compra del producto por el cliente.  Se puede presentar problemas como entrega de materia prima por el proveedor a destiempo, devolución del </w:t>
      </w:r>
      <w:proofErr w:type="gramStart"/>
      <w:r w:rsidRPr="00A64298">
        <w:rPr>
          <w:rFonts w:ascii="Times New Roman" w:hAnsi="Times New Roman" w:cs="Times New Roman"/>
          <w:sz w:val="24"/>
          <w:szCs w:val="24"/>
        </w:rPr>
        <w:t>producto  por</w:t>
      </w:r>
      <w:proofErr w:type="gramEnd"/>
      <w:r w:rsidRPr="00A64298">
        <w:rPr>
          <w:rFonts w:ascii="Times New Roman" w:hAnsi="Times New Roman" w:cs="Times New Roman"/>
          <w:sz w:val="24"/>
          <w:szCs w:val="24"/>
        </w:rPr>
        <w:t xml:space="preserve"> el cliente, stock de inventario mínimo lo que hace que el estudiante razone y proponga la solución correspondiente.</w:t>
      </w:r>
    </w:p>
    <w:p w14:paraId="3E564C5B"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7EEBCA30" w14:textId="77777777" w:rsidR="00A64298" w:rsidRP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Objetivo </w:t>
      </w:r>
    </w:p>
    <w:p w14:paraId="36B89BBC" w14:textId="0FBC1800"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Diseñar un tablero para prácticas lúdicas, como herramienta para el desarrollo de las competencias específicas en la asignatura de Logística</w:t>
      </w:r>
    </w:p>
    <w:p w14:paraId="3DF182C7" w14:textId="7532F0C5" w:rsidR="00F47779" w:rsidRDefault="00F47779" w:rsidP="00A64298">
      <w:pPr>
        <w:spacing w:after="0" w:line="276" w:lineRule="auto"/>
        <w:ind w:firstLine="284"/>
        <w:jc w:val="both"/>
        <w:rPr>
          <w:rFonts w:ascii="Times New Roman" w:hAnsi="Times New Roman" w:cs="Times New Roman"/>
          <w:sz w:val="24"/>
          <w:szCs w:val="24"/>
        </w:rPr>
      </w:pPr>
    </w:p>
    <w:p w14:paraId="3E4BA5A9" w14:textId="771F140A" w:rsidR="00F47779" w:rsidRDefault="00F47779" w:rsidP="00A64298">
      <w:pPr>
        <w:spacing w:after="0" w:line="276" w:lineRule="auto"/>
        <w:ind w:firstLine="284"/>
        <w:jc w:val="both"/>
        <w:rPr>
          <w:rFonts w:ascii="Times New Roman" w:hAnsi="Times New Roman" w:cs="Times New Roman"/>
          <w:sz w:val="24"/>
          <w:szCs w:val="24"/>
        </w:rPr>
      </w:pPr>
    </w:p>
    <w:p w14:paraId="7E50C70E"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633B3E5B" w14:textId="4770CC72"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lastRenderedPageBreak/>
        <w:t>Objetivos Específicos</w:t>
      </w:r>
    </w:p>
    <w:p w14:paraId="4D600735"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72D418B3" w14:textId="78015544"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 xml:space="preserve">1. Caracterizar las estrategias didácticas y lúdicas más adecuadas para el proceso de enseñanza de la logística del Instituto Superior Tecnológico Tungurahua de la ciudad de Ambato </w:t>
      </w:r>
    </w:p>
    <w:p w14:paraId="663109D0" w14:textId="77777777" w:rsidR="00F47779" w:rsidRPr="00A64298" w:rsidRDefault="00F47779" w:rsidP="00A64298">
      <w:pPr>
        <w:spacing w:after="0" w:line="276" w:lineRule="auto"/>
        <w:ind w:firstLine="284"/>
        <w:jc w:val="both"/>
        <w:rPr>
          <w:rFonts w:ascii="Times New Roman" w:hAnsi="Times New Roman" w:cs="Times New Roman"/>
          <w:sz w:val="24"/>
          <w:szCs w:val="24"/>
        </w:rPr>
      </w:pPr>
    </w:p>
    <w:p w14:paraId="4DC47D98" w14:textId="352A5EC1" w:rsidR="00A64298"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2. Elaboración de un tablero lúdico para logística</w:t>
      </w:r>
    </w:p>
    <w:p w14:paraId="3581EF7A" w14:textId="77777777" w:rsidR="00721736" w:rsidRPr="00A64298" w:rsidRDefault="00721736" w:rsidP="00A64298">
      <w:pPr>
        <w:spacing w:after="0" w:line="276" w:lineRule="auto"/>
        <w:ind w:firstLine="284"/>
        <w:jc w:val="both"/>
        <w:rPr>
          <w:rFonts w:ascii="Times New Roman" w:hAnsi="Times New Roman" w:cs="Times New Roman"/>
          <w:sz w:val="24"/>
          <w:szCs w:val="24"/>
        </w:rPr>
      </w:pPr>
    </w:p>
    <w:p w14:paraId="140A42F0" w14:textId="0612FFB9" w:rsidR="005A739C" w:rsidRDefault="00A64298" w:rsidP="00A64298">
      <w:pPr>
        <w:spacing w:after="0" w:line="276" w:lineRule="auto"/>
        <w:ind w:firstLine="284"/>
        <w:jc w:val="both"/>
        <w:rPr>
          <w:rFonts w:ascii="Times New Roman" w:hAnsi="Times New Roman" w:cs="Times New Roman"/>
          <w:sz w:val="24"/>
          <w:szCs w:val="24"/>
        </w:rPr>
      </w:pPr>
      <w:r w:rsidRPr="00A64298">
        <w:rPr>
          <w:rFonts w:ascii="Times New Roman" w:hAnsi="Times New Roman" w:cs="Times New Roman"/>
          <w:sz w:val="24"/>
          <w:szCs w:val="24"/>
        </w:rPr>
        <w:t>3. Construir guías de trabajo, para complementar los procesos de enseñanza de la materia de Logística en la carrera de Fabricación de Calzado.</w:t>
      </w:r>
    </w:p>
    <w:p w14:paraId="32A3E9D1" w14:textId="77777777" w:rsidR="005A739C" w:rsidRDefault="005A739C" w:rsidP="005A739C">
      <w:pPr>
        <w:spacing w:after="0" w:line="276" w:lineRule="auto"/>
        <w:ind w:firstLine="284"/>
        <w:jc w:val="both"/>
        <w:rPr>
          <w:rFonts w:ascii="Times New Roman" w:hAnsi="Times New Roman" w:cs="Times New Roman"/>
          <w:sz w:val="24"/>
          <w:szCs w:val="24"/>
        </w:rPr>
      </w:pPr>
    </w:p>
    <w:p w14:paraId="10B79162" w14:textId="77777777" w:rsidR="009D4C99" w:rsidRDefault="009D4C99" w:rsidP="00A50F95">
      <w:pPr>
        <w:rPr>
          <w:rFonts w:ascii="Times New Roman" w:hAnsi="Times New Roman" w:cs="Times New Roman"/>
          <w:b/>
          <w:sz w:val="24"/>
          <w:szCs w:val="24"/>
        </w:rPr>
      </w:pPr>
      <w:r w:rsidRPr="000E3131">
        <w:rPr>
          <w:rFonts w:ascii="Times New Roman" w:hAnsi="Times New Roman" w:cs="Times New Roman"/>
          <w:b/>
          <w:sz w:val="24"/>
          <w:szCs w:val="24"/>
        </w:rPr>
        <w:t>MATERIALES Y MÉTODOS</w:t>
      </w:r>
    </w:p>
    <w:p w14:paraId="478F5F83" w14:textId="54CCDB3C" w:rsidR="00F47779" w:rsidRDefault="00F47779" w:rsidP="00F47779">
      <w:pPr>
        <w:spacing w:after="0" w:line="276" w:lineRule="auto"/>
        <w:ind w:firstLine="284"/>
        <w:jc w:val="both"/>
        <w:rPr>
          <w:rFonts w:ascii="Times New Roman" w:hAnsi="Times New Roman" w:cs="Times New Roman"/>
          <w:sz w:val="24"/>
          <w:szCs w:val="24"/>
        </w:rPr>
      </w:pPr>
      <w:r w:rsidRPr="00F47779">
        <w:rPr>
          <w:rFonts w:ascii="Times New Roman" w:hAnsi="Times New Roman" w:cs="Times New Roman"/>
          <w:sz w:val="24"/>
          <w:szCs w:val="24"/>
        </w:rPr>
        <w:t>En los laboratorios de ingeniería debe existir un ambiente lúdico en el cual los estudiantes de una forma dinámica, agradable y creativa puedan afianzar todos los saberes adquiridos en la teoría,  se utilizan las guías lúdicas con el fin de reforzar estos conocimientos, para la creación de estas, fue necesario realizar una debida investigación donde se evidenció la participación del estudiante y el apoyo de los docentes, con respecto a la creación de estas nuevas guías, en él se toma la opinión de los estudiantes para identificar cuáles son aquellos factores que logran atraer la atención para adquirir nuevos conocimientos, y la de los docentes como apoyo para identificar correctamente estas herramientas de aprendizaje (</w:t>
      </w:r>
      <w:proofErr w:type="spellStart"/>
      <w:r w:rsidRPr="00F47779">
        <w:rPr>
          <w:rFonts w:ascii="Times New Roman" w:hAnsi="Times New Roman" w:cs="Times New Roman"/>
          <w:sz w:val="24"/>
          <w:szCs w:val="24"/>
        </w:rPr>
        <w:t>Audriv</w:t>
      </w:r>
      <w:proofErr w:type="spellEnd"/>
      <w:r w:rsidRPr="00F47779">
        <w:rPr>
          <w:rFonts w:ascii="Times New Roman" w:hAnsi="Times New Roman" w:cs="Times New Roman"/>
          <w:sz w:val="24"/>
          <w:szCs w:val="24"/>
        </w:rPr>
        <w:t xml:space="preserve"> et al., 2018). </w:t>
      </w:r>
    </w:p>
    <w:p w14:paraId="52036450" w14:textId="77777777" w:rsidR="00721736" w:rsidRPr="00F47779" w:rsidRDefault="00721736" w:rsidP="00F47779">
      <w:pPr>
        <w:spacing w:after="0" w:line="276" w:lineRule="auto"/>
        <w:ind w:firstLine="284"/>
        <w:jc w:val="both"/>
        <w:rPr>
          <w:rFonts w:ascii="Times New Roman" w:hAnsi="Times New Roman" w:cs="Times New Roman"/>
          <w:sz w:val="24"/>
          <w:szCs w:val="24"/>
        </w:rPr>
      </w:pPr>
    </w:p>
    <w:p w14:paraId="624FEEFE" w14:textId="672C30E5" w:rsidR="00F47779" w:rsidRDefault="00F47779" w:rsidP="00F47779">
      <w:pPr>
        <w:spacing w:after="0" w:line="276" w:lineRule="auto"/>
        <w:ind w:firstLine="284"/>
        <w:jc w:val="both"/>
        <w:rPr>
          <w:rFonts w:ascii="Times New Roman" w:hAnsi="Times New Roman" w:cs="Times New Roman"/>
          <w:sz w:val="24"/>
          <w:szCs w:val="24"/>
        </w:rPr>
      </w:pPr>
      <w:r w:rsidRPr="00F47779">
        <w:rPr>
          <w:rFonts w:ascii="Times New Roman" w:hAnsi="Times New Roman" w:cs="Times New Roman"/>
          <w:sz w:val="24"/>
          <w:szCs w:val="24"/>
        </w:rPr>
        <w:t xml:space="preserve">Según Arceo (1999), las estrategias de enseñanza son todos aquellos recursos proporcionados por el docente al estudiante para facilitar un procesamiento más profundo de la información. En este </w:t>
      </w:r>
      <w:r w:rsidRPr="00F47779">
        <w:rPr>
          <w:rFonts w:ascii="Times New Roman" w:hAnsi="Times New Roman" w:cs="Times New Roman"/>
          <w:sz w:val="24"/>
          <w:szCs w:val="24"/>
        </w:rPr>
        <w:t xml:space="preserve">proceso de enseñanza-aprendizaje es importante definir cada uno de los procedimientos, pasos o habilidades que un estudiante adquiere y emplea de forma intencional como instrumento flexible para aprender significativamente a solucionar problemas y demandas académicas. </w:t>
      </w:r>
    </w:p>
    <w:p w14:paraId="255CA73F" w14:textId="77777777" w:rsidR="00721736" w:rsidRPr="00F47779" w:rsidRDefault="00721736" w:rsidP="00F47779">
      <w:pPr>
        <w:spacing w:after="0" w:line="276" w:lineRule="auto"/>
        <w:ind w:firstLine="284"/>
        <w:jc w:val="both"/>
        <w:rPr>
          <w:rFonts w:ascii="Times New Roman" w:hAnsi="Times New Roman" w:cs="Times New Roman"/>
          <w:sz w:val="24"/>
          <w:szCs w:val="24"/>
        </w:rPr>
      </w:pPr>
    </w:p>
    <w:p w14:paraId="2476FDB8" w14:textId="77777777" w:rsidR="00721736" w:rsidRDefault="00F47779" w:rsidP="00F47779">
      <w:pPr>
        <w:spacing w:after="0" w:line="276" w:lineRule="auto"/>
        <w:ind w:firstLine="284"/>
        <w:jc w:val="both"/>
        <w:rPr>
          <w:rFonts w:ascii="Times New Roman" w:hAnsi="Times New Roman" w:cs="Times New Roman"/>
          <w:sz w:val="24"/>
          <w:szCs w:val="24"/>
        </w:rPr>
      </w:pPr>
      <w:r w:rsidRPr="00F47779">
        <w:rPr>
          <w:rFonts w:ascii="Times New Roman" w:hAnsi="Times New Roman" w:cs="Times New Roman"/>
          <w:sz w:val="24"/>
          <w:szCs w:val="24"/>
        </w:rPr>
        <w:t xml:space="preserve">A </w:t>
      </w:r>
      <w:r w:rsidR="00721736" w:rsidRPr="00F47779">
        <w:rPr>
          <w:rFonts w:ascii="Times New Roman" w:hAnsi="Times New Roman" w:cs="Times New Roman"/>
          <w:sz w:val="24"/>
          <w:szCs w:val="24"/>
        </w:rPr>
        <w:t>continuación,</w:t>
      </w:r>
      <w:r w:rsidRPr="00F47779">
        <w:rPr>
          <w:rFonts w:ascii="Times New Roman" w:hAnsi="Times New Roman" w:cs="Times New Roman"/>
          <w:sz w:val="24"/>
          <w:szCs w:val="24"/>
        </w:rPr>
        <w:t xml:space="preserve"> se presenta algunas de las estrategias didácticas utilizadas en el presente trabajo investigativo y que son aplicadas a nivel general por instituciones de nivel superior mismas que se muestran en la </w:t>
      </w:r>
    </w:p>
    <w:p w14:paraId="6C837816" w14:textId="6B5484C9" w:rsidR="00F47779" w:rsidRDefault="00F47779" w:rsidP="00F47779">
      <w:pPr>
        <w:spacing w:after="0" w:line="276" w:lineRule="auto"/>
        <w:ind w:firstLine="284"/>
        <w:jc w:val="both"/>
        <w:rPr>
          <w:rFonts w:ascii="Times New Roman" w:hAnsi="Times New Roman" w:cs="Times New Roman"/>
          <w:sz w:val="24"/>
          <w:szCs w:val="24"/>
        </w:rPr>
      </w:pPr>
      <w:r w:rsidRPr="00F47779">
        <w:rPr>
          <w:rFonts w:ascii="Times New Roman" w:hAnsi="Times New Roman" w:cs="Times New Roman"/>
          <w:sz w:val="24"/>
          <w:szCs w:val="24"/>
        </w:rPr>
        <w:t>Tabla 1.</w:t>
      </w:r>
    </w:p>
    <w:p w14:paraId="236742F3" w14:textId="77777777" w:rsidR="00F47779" w:rsidRDefault="00F47779" w:rsidP="00F47779">
      <w:pPr>
        <w:spacing w:after="0" w:line="276" w:lineRule="auto"/>
        <w:ind w:firstLine="284"/>
        <w:jc w:val="both"/>
        <w:rPr>
          <w:rFonts w:ascii="Times New Roman" w:hAnsi="Times New Roman" w:cs="Times New Roman"/>
          <w:sz w:val="24"/>
          <w:szCs w:val="24"/>
        </w:rPr>
      </w:pPr>
    </w:p>
    <w:tbl>
      <w:tblPr>
        <w:tblStyle w:val="Tablaconcuadrcula"/>
        <w:tblW w:w="4106" w:type="dxa"/>
        <w:tblLayout w:type="fixed"/>
        <w:tblLook w:val="04A0" w:firstRow="1" w:lastRow="0" w:firstColumn="1" w:lastColumn="0" w:noHBand="0" w:noVBand="1"/>
      </w:tblPr>
      <w:tblGrid>
        <w:gridCol w:w="1413"/>
        <w:gridCol w:w="2693"/>
      </w:tblGrid>
      <w:tr w:rsidR="00721736" w:rsidRPr="00721736" w14:paraId="6CA3ABF6" w14:textId="77777777" w:rsidTr="00721736">
        <w:tc>
          <w:tcPr>
            <w:tcW w:w="1413" w:type="dxa"/>
          </w:tcPr>
          <w:p w14:paraId="6D754A3B" w14:textId="77777777" w:rsidR="00721736" w:rsidRPr="00721736" w:rsidRDefault="00721736" w:rsidP="00721736">
            <w:pPr>
              <w:autoSpaceDE w:val="0"/>
              <w:autoSpaceDN w:val="0"/>
              <w:adjustRightInd w:val="0"/>
              <w:jc w:val="center"/>
              <w:rPr>
                <w:rFonts w:ascii="Times New Roman" w:hAnsi="Times New Roman" w:cs="Times New Roman"/>
                <w:b/>
                <w:sz w:val="18"/>
                <w:szCs w:val="18"/>
              </w:rPr>
            </w:pPr>
            <w:r w:rsidRPr="00721736">
              <w:rPr>
                <w:rFonts w:ascii="Times New Roman" w:hAnsi="Times New Roman" w:cs="Times New Roman"/>
                <w:b/>
                <w:sz w:val="18"/>
                <w:szCs w:val="18"/>
              </w:rPr>
              <w:t>ESTRATEGIA</w:t>
            </w:r>
          </w:p>
        </w:tc>
        <w:tc>
          <w:tcPr>
            <w:tcW w:w="2693" w:type="dxa"/>
          </w:tcPr>
          <w:p w14:paraId="47ADABC6" w14:textId="03D1B9C6" w:rsidR="00721736" w:rsidRPr="00721736" w:rsidRDefault="00721736" w:rsidP="00721736">
            <w:pPr>
              <w:autoSpaceDE w:val="0"/>
              <w:autoSpaceDN w:val="0"/>
              <w:adjustRightInd w:val="0"/>
              <w:rPr>
                <w:rFonts w:ascii="Times New Roman" w:hAnsi="Times New Roman" w:cs="Times New Roman"/>
                <w:b/>
                <w:sz w:val="18"/>
                <w:szCs w:val="18"/>
              </w:rPr>
            </w:pPr>
            <w:r w:rsidRPr="00721736">
              <w:rPr>
                <w:rFonts w:ascii="Times New Roman" w:hAnsi="Times New Roman" w:cs="Times New Roman"/>
                <w:b/>
                <w:sz w:val="18"/>
                <w:szCs w:val="18"/>
              </w:rPr>
              <w:t>COMPETENCIA A DESARROLLAR</w:t>
            </w:r>
          </w:p>
        </w:tc>
      </w:tr>
      <w:tr w:rsidR="00721736" w:rsidRPr="00721736" w14:paraId="151C2EA8" w14:textId="77777777" w:rsidTr="00721736">
        <w:tc>
          <w:tcPr>
            <w:tcW w:w="1413" w:type="dxa"/>
          </w:tcPr>
          <w:p w14:paraId="5E08DED2" w14:textId="77777777"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 xml:space="preserve">Tablero lúdico creado con figuras a escala  </w:t>
            </w:r>
          </w:p>
        </w:tc>
        <w:tc>
          <w:tcPr>
            <w:tcW w:w="2693" w:type="dxa"/>
          </w:tcPr>
          <w:p w14:paraId="15591235" w14:textId="77777777"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Capacidad para simular entornos de trabajo a desarrollar estrategias de para resolver problemas en la empresa, aprendizaje y trabajo autónomo</w:t>
            </w:r>
          </w:p>
        </w:tc>
      </w:tr>
      <w:tr w:rsidR="00721736" w:rsidRPr="00721736" w14:paraId="0910ED0E" w14:textId="77777777" w:rsidTr="00721736">
        <w:tc>
          <w:tcPr>
            <w:tcW w:w="1413" w:type="dxa"/>
          </w:tcPr>
          <w:p w14:paraId="7536ADBB" w14:textId="77777777"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 xml:space="preserve">Juego de Roles </w:t>
            </w:r>
          </w:p>
        </w:tc>
        <w:tc>
          <w:tcPr>
            <w:tcW w:w="2693" w:type="dxa"/>
          </w:tcPr>
          <w:p w14:paraId="4DB3E2CF" w14:textId="557A1ED6"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 xml:space="preserve">Escenifican el personaje toma el rol de jefe de producción, jefe de bodega, jefe de ventas y cliente.  Capacidad para planificar, organizar, dirigir y controlar, personas, recursos </w:t>
            </w:r>
          </w:p>
        </w:tc>
      </w:tr>
      <w:tr w:rsidR="00721736" w:rsidRPr="00721736" w14:paraId="719DC85A" w14:textId="77777777" w:rsidTr="00721736">
        <w:tc>
          <w:tcPr>
            <w:tcW w:w="1413" w:type="dxa"/>
          </w:tcPr>
          <w:p w14:paraId="6962DAFF" w14:textId="77777777"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 xml:space="preserve">Trabajo de campo </w:t>
            </w:r>
          </w:p>
        </w:tc>
        <w:tc>
          <w:tcPr>
            <w:tcW w:w="2693" w:type="dxa"/>
          </w:tcPr>
          <w:p w14:paraId="10784939" w14:textId="3A3E8369"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Capacidad para aplicación de lo aprendido en las clases transmitir conocimientos, habilidades de comunicar ideas, manejo de conflictos.  Uso de inventarios, programa mi negocio 2, hojas de procedimientos, lector de barras</w:t>
            </w:r>
          </w:p>
        </w:tc>
      </w:tr>
      <w:tr w:rsidR="00721736" w:rsidRPr="00721736" w14:paraId="46104161" w14:textId="77777777" w:rsidTr="00721736">
        <w:tc>
          <w:tcPr>
            <w:tcW w:w="1413" w:type="dxa"/>
          </w:tcPr>
          <w:p w14:paraId="4D1C0AD2" w14:textId="77777777"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 xml:space="preserve">Estudio de casos </w:t>
            </w:r>
          </w:p>
        </w:tc>
        <w:tc>
          <w:tcPr>
            <w:tcW w:w="2693" w:type="dxa"/>
          </w:tcPr>
          <w:p w14:paraId="47D80A4F" w14:textId="77777777" w:rsidR="00721736" w:rsidRPr="00721736" w:rsidRDefault="00721736" w:rsidP="00721736">
            <w:pPr>
              <w:autoSpaceDE w:val="0"/>
              <w:autoSpaceDN w:val="0"/>
              <w:adjustRightInd w:val="0"/>
              <w:rPr>
                <w:rFonts w:ascii="Times New Roman" w:hAnsi="Times New Roman" w:cs="Times New Roman"/>
                <w:sz w:val="18"/>
                <w:szCs w:val="18"/>
              </w:rPr>
            </w:pPr>
            <w:r w:rsidRPr="00721736">
              <w:rPr>
                <w:rFonts w:ascii="Times New Roman" w:hAnsi="Times New Roman" w:cs="Times New Roman"/>
                <w:sz w:val="18"/>
                <w:szCs w:val="18"/>
              </w:rPr>
              <w:t xml:space="preserve">Capacidad para resolver problemas y toma de decisiones con razonamiento crítico iniciativa y creatividad. Uso de herramientas para logística compra venta y devolución de un par de botas. </w:t>
            </w:r>
          </w:p>
        </w:tc>
      </w:tr>
    </w:tbl>
    <w:p w14:paraId="70656370" w14:textId="5ADFC9E7" w:rsidR="00F47779" w:rsidRDefault="00721736" w:rsidP="00F47779">
      <w:pPr>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Fuente: los autores</w:t>
      </w:r>
    </w:p>
    <w:p w14:paraId="0819D2AF" w14:textId="77777777" w:rsidR="00721736" w:rsidRP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 xml:space="preserve">Para continuar esta sección se debe entender primero los siguientes conceptos como: </w:t>
      </w:r>
    </w:p>
    <w:p w14:paraId="61B43ED7" w14:textId="77777777" w:rsidR="00721736" w:rsidRP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 xml:space="preserve">Un proyecto es una idea de una cosa que se piensa hacer y para la cual se establece un modo determinado y un conjunto de medios necesarios. </w:t>
      </w:r>
    </w:p>
    <w:p w14:paraId="5ADBB1F1" w14:textId="2276F4A3" w:rsid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lastRenderedPageBreak/>
        <w:t>Una idea es una representación mental que surge a partir del razonamiento o de la imaginación. Está considerada como el acto más básico del entendimiento, al contemplar la mera acción de conocer algo (</w:t>
      </w:r>
      <w:proofErr w:type="gramStart"/>
      <w:r w:rsidRPr="00721736">
        <w:rPr>
          <w:rFonts w:ascii="Times New Roman" w:hAnsi="Times New Roman" w:cs="Times New Roman"/>
          <w:sz w:val="24"/>
          <w:szCs w:val="24"/>
        </w:rPr>
        <w:t>Pérez  &amp;</w:t>
      </w:r>
      <w:proofErr w:type="gramEnd"/>
      <w:r w:rsidRPr="00721736">
        <w:rPr>
          <w:rFonts w:ascii="Times New Roman" w:hAnsi="Times New Roman" w:cs="Times New Roman"/>
          <w:sz w:val="24"/>
          <w:szCs w:val="24"/>
        </w:rPr>
        <w:t xml:space="preserve"> Gardey, 2008).</w:t>
      </w:r>
    </w:p>
    <w:p w14:paraId="4893DB65" w14:textId="77777777" w:rsidR="00721736" w:rsidRPr="00721736" w:rsidRDefault="00721736" w:rsidP="00721736">
      <w:pPr>
        <w:spacing w:after="0" w:line="276" w:lineRule="auto"/>
        <w:ind w:firstLine="284"/>
        <w:jc w:val="both"/>
        <w:rPr>
          <w:rFonts w:ascii="Times New Roman" w:hAnsi="Times New Roman" w:cs="Times New Roman"/>
          <w:sz w:val="24"/>
          <w:szCs w:val="24"/>
        </w:rPr>
      </w:pPr>
    </w:p>
    <w:p w14:paraId="394663B6" w14:textId="77777777" w:rsidR="00721736" w:rsidRP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El resultado es el corolario, la consecuencia o el fruto de una determinada situación o de un proceso.</w:t>
      </w:r>
    </w:p>
    <w:p w14:paraId="5C6C0BF1" w14:textId="0E8AF765" w:rsid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El trabajo en equipo son actividades que realizan las personas que tienen diversas habilidades y que están comprometidas con un propósito, un conjunto de metas y un enfoque común, son responsables del éxito o fracaso (</w:t>
      </w:r>
      <w:proofErr w:type="spellStart"/>
      <w:r w:rsidRPr="00721736">
        <w:rPr>
          <w:rFonts w:ascii="Times New Roman" w:hAnsi="Times New Roman" w:cs="Times New Roman"/>
          <w:sz w:val="24"/>
          <w:szCs w:val="24"/>
        </w:rPr>
        <w:t>Guitert</w:t>
      </w:r>
      <w:proofErr w:type="spellEnd"/>
      <w:r w:rsidRPr="00721736">
        <w:rPr>
          <w:rFonts w:ascii="Times New Roman" w:hAnsi="Times New Roman" w:cs="Times New Roman"/>
          <w:sz w:val="24"/>
          <w:szCs w:val="24"/>
        </w:rPr>
        <w:t xml:space="preserve">, &amp; Giménez, 2008). </w:t>
      </w:r>
    </w:p>
    <w:p w14:paraId="2697A3E3" w14:textId="77777777" w:rsidR="00721736" w:rsidRPr="00721736" w:rsidRDefault="00721736" w:rsidP="00721736">
      <w:pPr>
        <w:spacing w:after="0" w:line="276" w:lineRule="auto"/>
        <w:ind w:firstLine="284"/>
        <w:jc w:val="both"/>
        <w:rPr>
          <w:rFonts w:ascii="Times New Roman" w:hAnsi="Times New Roman" w:cs="Times New Roman"/>
          <w:sz w:val="24"/>
          <w:szCs w:val="24"/>
        </w:rPr>
      </w:pPr>
    </w:p>
    <w:p w14:paraId="3812F9B0" w14:textId="0166FF78" w:rsid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 xml:space="preserve">Beneficios de trabajar en equipo Estimula la creatividad, aumenta la motivación, disminuye los niveles de estrés, permite identificar fortalezas y debilidades, aumenta la tolerancia y el respeto (Ayoví, 2019). </w:t>
      </w:r>
    </w:p>
    <w:p w14:paraId="67635ECE" w14:textId="77777777" w:rsidR="00721736" w:rsidRPr="00721736" w:rsidRDefault="00721736" w:rsidP="00721736">
      <w:pPr>
        <w:spacing w:after="0" w:line="276" w:lineRule="auto"/>
        <w:ind w:firstLine="284"/>
        <w:jc w:val="both"/>
        <w:rPr>
          <w:rFonts w:ascii="Times New Roman" w:hAnsi="Times New Roman" w:cs="Times New Roman"/>
          <w:sz w:val="24"/>
          <w:szCs w:val="24"/>
        </w:rPr>
      </w:pPr>
    </w:p>
    <w:p w14:paraId="4B01A64F" w14:textId="1493F47A" w:rsidR="00721736"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 xml:space="preserve">El equipo multidisciplinario es aquel que está formado por un grupo de profesionales de diferentes disciplinas, donde cada uno aporta </w:t>
      </w:r>
      <w:proofErr w:type="gramStart"/>
      <w:r w:rsidRPr="00721736">
        <w:rPr>
          <w:rFonts w:ascii="Times New Roman" w:hAnsi="Times New Roman" w:cs="Times New Roman"/>
          <w:sz w:val="24"/>
          <w:szCs w:val="24"/>
        </w:rPr>
        <w:t>su  conocimiento</w:t>
      </w:r>
      <w:proofErr w:type="gramEnd"/>
      <w:r w:rsidRPr="00721736">
        <w:rPr>
          <w:rFonts w:ascii="Times New Roman" w:hAnsi="Times New Roman" w:cs="Times New Roman"/>
          <w:sz w:val="24"/>
          <w:szCs w:val="24"/>
        </w:rPr>
        <w:t xml:space="preserve"> y experticia. Ventajas de un equipo multidisciplinario Mejora el aprendizaje de sus miembros, aumenta la diversidad de conocimiento, facilita la comunicación y colaboración entre profesionales, favorece la aparición de nuevas ideas, facilita encontrar soluciones y vías innovadoras (Elkin et al., 2017). </w:t>
      </w:r>
    </w:p>
    <w:p w14:paraId="0B16B694" w14:textId="77777777" w:rsidR="00721736" w:rsidRPr="00721736" w:rsidRDefault="00721736" w:rsidP="00721736">
      <w:pPr>
        <w:spacing w:after="0" w:line="276" w:lineRule="auto"/>
        <w:ind w:firstLine="284"/>
        <w:jc w:val="both"/>
        <w:rPr>
          <w:rFonts w:ascii="Times New Roman" w:hAnsi="Times New Roman" w:cs="Times New Roman"/>
          <w:sz w:val="24"/>
          <w:szCs w:val="24"/>
        </w:rPr>
      </w:pPr>
    </w:p>
    <w:p w14:paraId="51F50F05" w14:textId="19560895" w:rsidR="005A739C" w:rsidRDefault="00721736" w:rsidP="00721736">
      <w:pPr>
        <w:spacing w:after="0" w:line="276" w:lineRule="auto"/>
        <w:ind w:firstLine="284"/>
        <w:jc w:val="both"/>
        <w:rPr>
          <w:rFonts w:ascii="Times New Roman" w:hAnsi="Times New Roman" w:cs="Times New Roman"/>
          <w:sz w:val="24"/>
          <w:szCs w:val="24"/>
        </w:rPr>
      </w:pPr>
      <w:r w:rsidRPr="00721736">
        <w:rPr>
          <w:rFonts w:ascii="Times New Roman" w:hAnsi="Times New Roman" w:cs="Times New Roman"/>
          <w:sz w:val="24"/>
          <w:szCs w:val="24"/>
        </w:rPr>
        <w:t xml:space="preserve">Aprender Jugando consiste en </w:t>
      </w:r>
      <w:proofErr w:type="spellStart"/>
      <w:r w:rsidRPr="00721736">
        <w:rPr>
          <w:rFonts w:ascii="Times New Roman" w:hAnsi="Times New Roman" w:cs="Times New Roman"/>
          <w:sz w:val="24"/>
          <w:szCs w:val="24"/>
        </w:rPr>
        <w:t>intencionar</w:t>
      </w:r>
      <w:proofErr w:type="spellEnd"/>
      <w:r w:rsidRPr="00721736">
        <w:rPr>
          <w:rFonts w:ascii="Times New Roman" w:hAnsi="Times New Roman" w:cs="Times New Roman"/>
          <w:sz w:val="24"/>
          <w:szCs w:val="24"/>
        </w:rPr>
        <w:t xml:space="preserve"> un juego para provocar una enseñanza- aprendizaje. Implica potenciar una habilidad, conocimiento. Cuando uno </w:t>
      </w:r>
      <w:r w:rsidRPr="00721736">
        <w:rPr>
          <w:rFonts w:ascii="Times New Roman" w:hAnsi="Times New Roman" w:cs="Times New Roman"/>
          <w:sz w:val="24"/>
          <w:szCs w:val="24"/>
        </w:rPr>
        <w:t xml:space="preserve">juega, se dé cuenta o no, siempre se aprende algo. </w:t>
      </w:r>
      <w:proofErr w:type="gramStart"/>
      <w:r w:rsidRPr="00721736">
        <w:rPr>
          <w:rFonts w:ascii="Times New Roman" w:hAnsi="Times New Roman" w:cs="Times New Roman"/>
          <w:sz w:val="24"/>
          <w:szCs w:val="24"/>
        </w:rPr>
        <w:t>Arellano  &amp;</w:t>
      </w:r>
      <w:proofErr w:type="gramEnd"/>
      <w:r w:rsidRPr="00721736">
        <w:rPr>
          <w:rFonts w:ascii="Times New Roman" w:hAnsi="Times New Roman" w:cs="Times New Roman"/>
          <w:sz w:val="24"/>
          <w:szCs w:val="24"/>
        </w:rPr>
        <w:t xml:space="preserve">  </w:t>
      </w:r>
      <w:proofErr w:type="spellStart"/>
      <w:r w:rsidRPr="00721736">
        <w:rPr>
          <w:rFonts w:ascii="Times New Roman" w:hAnsi="Times New Roman" w:cs="Times New Roman"/>
          <w:sz w:val="24"/>
          <w:szCs w:val="24"/>
        </w:rPr>
        <w:t>Gent</w:t>
      </w:r>
      <w:proofErr w:type="spellEnd"/>
      <w:r w:rsidRPr="00721736">
        <w:rPr>
          <w:rFonts w:ascii="Times New Roman" w:hAnsi="Times New Roman" w:cs="Times New Roman"/>
          <w:sz w:val="24"/>
          <w:szCs w:val="24"/>
        </w:rPr>
        <w:t xml:space="preserve"> (2018)</w:t>
      </w:r>
    </w:p>
    <w:p w14:paraId="6B7BECDD" w14:textId="77777777" w:rsidR="005A739C" w:rsidRDefault="005A739C" w:rsidP="007B2658">
      <w:pPr>
        <w:spacing w:after="0" w:line="276" w:lineRule="auto"/>
        <w:ind w:firstLine="284"/>
        <w:jc w:val="both"/>
        <w:rPr>
          <w:rFonts w:ascii="Times New Roman" w:hAnsi="Times New Roman" w:cs="Times New Roman"/>
          <w:sz w:val="24"/>
          <w:szCs w:val="24"/>
        </w:rPr>
      </w:pPr>
    </w:p>
    <w:p w14:paraId="3BE78E2B" w14:textId="341A0302" w:rsidR="00CD7587" w:rsidRDefault="005A739C" w:rsidP="007B2658">
      <w:pPr>
        <w:spacing w:after="0" w:line="276" w:lineRule="auto"/>
        <w:ind w:firstLine="284"/>
        <w:jc w:val="both"/>
        <w:rPr>
          <w:rFonts w:ascii="Times New Roman" w:hAnsi="Times New Roman" w:cs="Times New Roman"/>
          <w:sz w:val="24"/>
          <w:szCs w:val="24"/>
        </w:rPr>
      </w:pPr>
      <w:r w:rsidRPr="005A739C">
        <w:rPr>
          <w:rFonts w:ascii="Times New Roman" w:hAnsi="Times New Roman" w:cs="Times New Roman"/>
          <w:sz w:val="24"/>
          <w:szCs w:val="24"/>
        </w:rPr>
        <w:t xml:space="preserve">Tabla </w:t>
      </w:r>
      <w:r w:rsidR="00721736">
        <w:rPr>
          <w:rFonts w:ascii="Times New Roman" w:hAnsi="Times New Roman" w:cs="Times New Roman"/>
          <w:sz w:val="24"/>
          <w:szCs w:val="24"/>
        </w:rPr>
        <w:t>2</w:t>
      </w:r>
      <w:r w:rsidRPr="005A739C">
        <w:rPr>
          <w:rFonts w:ascii="Times New Roman" w:hAnsi="Times New Roman" w:cs="Times New Roman"/>
          <w:sz w:val="24"/>
          <w:szCs w:val="24"/>
        </w:rPr>
        <w:t xml:space="preserve">  </w:t>
      </w:r>
    </w:p>
    <w:p w14:paraId="4AE16C37" w14:textId="21741342" w:rsidR="005A739C" w:rsidRDefault="005A739C" w:rsidP="007B2658">
      <w:pPr>
        <w:spacing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Estrategias</w:t>
      </w:r>
      <w:r w:rsidRPr="005A739C">
        <w:t xml:space="preserve"> </w:t>
      </w:r>
      <w:r w:rsidRPr="005A739C">
        <w:rPr>
          <w:rFonts w:ascii="Times New Roman" w:eastAsia="Times New Roman" w:hAnsi="Times New Roman" w:cs="Times New Roman"/>
          <w:sz w:val="24"/>
          <w:szCs w:val="24"/>
        </w:rPr>
        <w:t>didácticas y lúdicas más</w:t>
      </w:r>
      <w:r>
        <w:rPr>
          <w:rFonts w:ascii="Times New Roman" w:eastAsia="Times New Roman" w:hAnsi="Times New Roman" w:cs="Times New Roman"/>
          <w:sz w:val="24"/>
          <w:szCs w:val="24"/>
        </w:rPr>
        <w:t xml:space="preserve"> </w:t>
      </w:r>
      <w:r w:rsidRPr="005A739C">
        <w:rPr>
          <w:rFonts w:ascii="Times New Roman" w:eastAsia="Times New Roman" w:hAnsi="Times New Roman" w:cs="Times New Roman"/>
          <w:sz w:val="24"/>
          <w:szCs w:val="24"/>
        </w:rPr>
        <w:t>adecuadas para el proceso de enseñanza de la logística en el ISTMNV</w:t>
      </w:r>
    </w:p>
    <w:tbl>
      <w:tblPr>
        <w:tblStyle w:val="Tablaconcuadrcula"/>
        <w:tblW w:w="4248" w:type="dxa"/>
        <w:tblLayout w:type="fixed"/>
        <w:tblLook w:val="04A0" w:firstRow="1" w:lastRow="0" w:firstColumn="1" w:lastColumn="0" w:noHBand="0" w:noVBand="1"/>
      </w:tblPr>
      <w:tblGrid>
        <w:gridCol w:w="1413"/>
        <w:gridCol w:w="2835"/>
      </w:tblGrid>
      <w:tr w:rsidR="005A739C" w:rsidRPr="005A739C" w14:paraId="22392EAF" w14:textId="77777777" w:rsidTr="005A739C">
        <w:trPr>
          <w:trHeight w:val="369"/>
        </w:trPr>
        <w:tc>
          <w:tcPr>
            <w:tcW w:w="1413" w:type="dxa"/>
          </w:tcPr>
          <w:p w14:paraId="5E165B2D" w14:textId="77777777" w:rsidR="005A739C" w:rsidRPr="005A739C" w:rsidRDefault="005A739C" w:rsidP="00721736">
            <w:pPr>
              <w:autoSpaceDE w:val="0"/>
              <w:autoSpaceDN w:val="0"/>
              <w:adjustRightInd w:val="0"/>
              <w:rPr>
                <w:rFonts w:ascii="Times New Roman" w:hAnsi="Times New Roman" w:cs="Times New Roman"/>
                <w:sz w:val="18"/>
                <w:szCs w:val="18"/>
              </w:rPr>
            </w:pPr>
            <w:r w:rsidRPr="005A739C">
              <w:rPr>
                <w:rFonts w:ascii="Times New Roman" w:hAnsi="Times New Roman" w:cs="Times New Roman"/>
                <w:sz w:val="18"/>
                <w:szCs w:val="18"/>
              </w:rPr>
              <w:t>ESTRATEGIA</w:t>
            </w:r>
          </w:p>
        </w:tc>
        <w:tc>
          <w:tcPr>
            <w:tcW w:w="2835" w:type="dxa"/>
          </w:tcPr>
          <w:p w14:paraId="1AB4B966"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DESCRIPCION</w:t>
            </w:r>
          </w:p>
        </w:tc>
      </w:tr>
      <w:tr w:rsidR="005A739C" w:rsidRPr="005A739C" w14:paraId="65C18B8D" w14:textId="77777777" w:rsidTr="005A739C">
        <w:trPr>
          <w:trHeight w:val="369"/>
        </w:trPr>
        <w:tc>
          <w:tcPr>
            <w:tcW w:w="1413" w:type="dxa"/>
          </w:tcPr>
          <w:p w14:paraId="06C0C4FF"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Estudio de casos</w:t>
            </w:r>
          </w:p>
        </w:tc>
        <w:tc>
          <w:tcPr>
            <w:tcW w:w="2835" w:type="dxa"/>
          </w:tcPr>
          <w:p w14:paraId="2C5220D0"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Descripción de un hecho acontecido en la vida de una persona, grupo u organización. La situación descrita puede ser real o hipotética pero construida con características análogas a las presentadas en la realidad</w:t>
            </w:r>
          </w:p>
        </w:tc>
      </w:tr>
      <w:tr w:rsidR="005A739C" w:rsidRPr="005A739C" w14:paraId="523AD8A8" w14:textId="77777777" w:rsidTr="005A739C">
        <w:trPr>
          <w:trHeight w:val="369"/>
        </w:trPr>
        <w:tc>
          <w:tcPr>
            <w:tcW w:w="1413" w:type="dxa"/>
          </w:tcPr>
          <w:p w14:paraId="4D137EB5"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Simulación</w:t>
            </w:r>
          </w:p>
        </w:tc>
        <w:tc>
          <w:tcPr>
            <w:tcW w:w="2835" w:type="dxa"/>
          </w:tcPr>
          <w:p w14:paraId="7FF0C176"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Diseño de un sistema real, a partir del cual se conducen experimentos con el fin de entender el comportamiento del sistema o evaluar estrategias con las cuales este pueda ser operado (Educativa, 2010)</w:t>
            </w:r>
          </w:p>
        </w:tc>
      </w:tr>
      <w:tr w:rsidR="005A739C" w:rsidRPr="005A739C" w14:paraId="03F253E9" w14:textId="77777777" w:rsidTr="005A739C">
        <w:trPr>
          <w:trHeight w:val="709"/>
        </w:trPr>
        <w:tc>
          <w:tcPr>
            <w:tcW w:w="1413" w:type="dxa"/>
          </w:tcPr>
          <w:p w14:paraId="36968A8F"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Trabajo de campo</w:t>
            </w:r>
          </w:p>
        </w:tc>
        <w:tc>
          <w:tcPr>
            <w:tcW w:w="2835" w:type="dxa"/>
          </w:tcPr>
          <w:p w14:paraId="484E6E82"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Situación que pone al alumno en contacto con la actividad real de la sociedad que ha sido previamente estudiada desde una perspectiva teórica, a partir de la cual puede adquirir una experiencia autentica y, al mismo tiempo, comprobar conocimientos y aptitudes para el ejercicio de su profesión</w:t>
            </w:r>
          </w:p>
        </w:tc>
      </w:tr>
      <w:tr w:rsidR="005A739C" w:rsidRPr="005A739C" w14:paraId="64BDF2DC" w14:textId="77777777" w:rsidTr="005A739C">
        <w:trPr>
          <w:trHeight w:val="369"/>
        </w:trPr>
        <w:tc>
          <w:tcPr>
            <w:tcW w:w="1413" w:type="dxa"/>
          </w:tcPr>
          <w:p w14:paraId="0289CD97"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Proyectos</w:t>
            </w:r>
          </w:p>
        </w:tc>
        <w:tc>
          <w:tcPr>
            <w:tcW w:w="2835" w:type="dxa"/>
          </w:tcPr>
          <w:p w14:paraId="7BA0D951"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Actividades que enfrentan al alumno a situaciones problemáticas reales y concretas que requieren soluciones prácticas y en las que se pone de manifiesto una determinada teoría.</w:t>
            </w:r>
          </w:p>
        </w:tc>
      </w:tr>
      <w:tr w:rsidR="005A739C" w:rsidRPr="005A739C" w14:paraId="5F972574" w14:textId="77777777" w:rsidTr="005A739C">
        <w:trPr>
          <w:trHeight w:val="369"/>
        </w:trPr>
        <w:tc>
          <w:tcPr>
            <w:tcW w:w="1413" w:type="dxa"/>
          </w:tcPr>
          <w:p w14:paraId="661ACB32"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Juego de Roles</w:t>
            </w:r>
          </w:p>
        </w:tc>
        <w:tc>
          <w:tcPr>
            <w:tcW w:w="2835" w:type="dxa"/>
          </w:tcPr>
          <w:p w14:paraId="2CF21EDF"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Representación actuada de situaciones de la vida real relacionadas principalmente con situaciones problemáticas en el área de las relaciones humanas con el fin de comprenderlas</w:t>
            </w:r>
          </w:p>
        </w:tc>
      </w:tr>
      <w:tr w:rsidR="005A739C" w:rsidRPr="005A739C" w14:paraId="69D2D342" w14:textId="77777777" w:rsidTr="005A739C">
        <w:trPr>
          <w:trHeight w:val="739"/>
        </w:trPr>
        <w:tc>
          <w:tcPr>
            <w:tcW w:w="1413" w:type="dxa"/>
          </w:tcPr>
          <w:p w14:paraId="4484C82E"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El aprendizaje basado en problemas (ABP)</w:t>
            </w:r>
          </w:p>
        </w:tc>
        <w:tc>
          <w:tcPr>
            <w:tcW w:w="2835" w:type="dxa"/>
          </w:tcPr>
          <w:p w14:paraId="35005BE9" w14:textId="77777777" w:rsidR="005A739C" w:rsidRPr="005A739C" w:rsidRDefault="005A739C" w:rsidP="007B2658">
            <w:pPr>
              <w:autoSpaceDE w:val="0"/>
              <w:autoSpaceDN w:val="0"/>
              <w:adjustRightInd w:val="0"/>
              <w:ind w:firstLine="284"/>
              <w:rPr>
                <w:rFonts w:ascii="Times New Roman" w:hAnsi="Times New Roman" w:cs="Times New Roman"/>
                <w:sz w:val="18"/>
                <w:szCs w:val="18"/>
              </w:rPr>
            </w:pPr>
            <w:r w:rsidRPr="005A739C">
              <w:rPr>
                <w:rFonts w:ascii="Times New Roman" w:hAnsi="Times New Roman" w:cs="Times New Roman"/>
                <w:sz w:val="18"/>
                <w:szCs w:val="18"/>
              </w:rPr>
              <w:t xml:space="preserve">El aprendizaje basado en problemas [(ABP), originalmente: </w:t>
            </w:r>
            <w:proofErr w:type="spellStart"/>
            <w:r w:rsidRPr="005A739C">
              <w:rPr>
                <w:rFonts w:ascii="Times New Roman" w:hAnsi="Times New Roman" w:cs="Times New Roman"/>
                <w:sz w:val="18"/>
                <w:szCs w:val="18"/>
              </w:rPr>
              <w:t>Problem</w:t>
            </w:r>
            <w:proofErr w:type="spellEnd"/>
            <w:r w:rsidRPr="005A739C">
              <w:rPr>
                <w:rFonts w:ascii="Times New Roman" w:hAnsi="Times New Roman" w:cs="Times New Roman"/>
                <w:sz w:val="18"/>
                <w:szCs w:val="18"/>
              </w:rPr>
              <w:t xml:space="preserve"> </w:t>
            </w:r>
            <w:proofErr w:type="spellStart"/>
            <w:r w:rsidRPr="005A739C">
              <w:rPr>
                <w:rFonts w:ascii="Times New Roman" w:hAnsi="Times New Roman" w:cs="Times New Roman"/>
                <w:sz w:val="18"/>
                <w:szCs w:val="18"/>
              </w:rPr>
              <w:t>Based</w:t>
            </w:r>
            <w:proofErr w:type="spellEnd"/>
            <w:r w:rsidRPr="005A739C">
              <w:rPr>
                <w:rFonts w:ascii="Times New Roman" w:hAnsi="Times New Roman" w:cs="Times New Roman"/>
                <w:sz w:val="18"/>
                <w:szCs w:val="18"/>
              </w:rPr>
              <w:t xml:space="preserve"> </w:t>
            </w:r>
            <w:proofErr w:type="spellStart"/>
            <w:r w:rsidRPr="005A739C">
              <w:rPr>
                <w:rFonts w:ascii="Times New Roman" w:hAnsi="Times New Roman" w:cs="Times New Roman"/>
                <w:sz w:val="18"/>
                <w:szCs w:val="18"/>
              </w:rPr>
              <w:t>Learning</w:t>
            </w:r>
            <w:proofErr w:type="spellEnd"/>
            <w:r w:rsidRPr="005A739C">
              <w:rPr>
                <w:rFonts w:ascii="Times New Roman" w:hAnsi="Times New Roman" w:cs="Times New Roman"/>
                <w:sz w:val="18"/>
                <w:szCs w:val="18"/>
              </w:rPr>
              <w:t xml:space="preserve"> (PBL)] permite la adquisición de conocimientos, así como el desarrollo de habilidades y actitudes mediante pequeños grupos de alumnos, que se reúne con un tutor como facilitador, para analizar y resolver un problema seleccionado o diseñado Especialmente para el logro de ciertos objetivos de aprendizaje (Educativa, 2010).</w:t>
            </w:r>
          </w:p>
        </w:tc>
      </w:tr>
    </w:tbl>
    <w:p w14:paraId="7D6DD593" w14:textId="77777777" w:rsidR="005A739C" w:rsidRDefault="005A739C" w:rsidP="007B2658">
      <w:pPr>
        <w:spacing w:after="0" w:line="276" w:lineRule="auto"/>
        <w:ind w:firstLine="284"/>
        <w:jc w:val="both"/>
        <w:rPr>
          <w:rFonts w:ascii="Times New Roman" w:hAnsi="Times New Roman" w:cs="Times New Roman"/>
          <w:sz w:val="24"/>
          <w:szCs w:val="24"/>
        </w:rPr>
      </w:pPr>
    </w:p>
    <w:p w14:paraId="7234D1E1" w14:textId="652CA975" w:rsidR="005A739C" w:rsidRDefault="005A739C" w:rsidP="007B2658">
      <w:pPr>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Fuente: </w:t>
      </w:r>
      <w:r w:rsidRPr="005A739C">
        <w:rPr>
          <w:rFonts w:ascii="Times New Roman" w:hAnsi="Times New Roman" w:cs="Times New Roman"/>
          <w:sz w:val="24"/>
          <w:szCs w:val="24"/>
        </w:rPr>
        <w:t>Educativa, C. I. (2010). Manual de Estrategias Didácticas. Comisión Iberoamericana De Calidad Educativa</w:t>
      </w:r>
    </w:p>
    <w:p w14:paraId="209B8985" w14:textId="09F77F4C" w:rsidR="005A739C" w:rsidRDefault="005A739C" w:rsidP="007B2658">
      <w:pPr>
        <w:spacing w:after="0" w:line="276" w:lineRule="auto"/>
        <w:ind w:firstLine="284"/>
        <w:jc w:val="both"/>
        <w:rPr>
          <w:rFonts w:ascii="Times New Roman" w:hAnsi="Times New Roman" w:cs="Times New Roman"/>
          <w:sz w:val="24"/>
          <w:szCs w:val="24"/>
        </w:rPr>
      </w:pPr>
    </w:p>
    <w:p w14:paraId="76DB4120" w14:textId="77777777" w:rsidR="005A739C" w:rsidRDefault="005A739C" w:rsidP="007B2658">
      <w:pPr>
        <w:spacing w:after="0" w:line="276" w:lineRule="auto"/>
        <w:ind w:firstLine="284"/>
        <w:jc w:val="both"/>
        <w:rPr>
          <w:rFonts w:ascii="Times New Roman" w:hAnsi="Times New Roman" w:cs="Times New Roman"/>
          <w:b/>
          <w:bCs/>
          <w:sz w:val="24"/>
          <w:szCs w:val="24"/>
        </w:rPr>
      </w:pPr>
    </w:p>
    <w:p w14:paraId="2B128C07" w14:textId="77777777" w:rsidR="009D4C99" w:rsidRDefault="009D4C99" w:rsidP="007B2658">
      <w:pPr>
        <w:tabs>
          <w:tab w:val="left" w:pos="3320"/>
        </w:tabs>
        <w:spacing w:after="0" w:line="276" w:lineRule="auto"/>
        <w:ind w:firstLine="284"/>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00898FD0"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 xml:space="preserve">De acuerdo con </w:t>
      </w:r>
      <w:proofErr w:type="spellStart"/>
      <w:r w:rsidRPr="00721736">
        <w:rPr>
          <w:rFonts w:ascii="Times New Roman" w:hAnsi="Times New Roman" w:cs="Times New Roman"/>
          <w:bCs/>
          <w:sz w:val="24"/>
          <w:szCs w:val="24"/>
        </w:rPr>
        <w:t>Youssef</w:t>
      </w:r>
      <w:proofErr w:type="spellEnd"/>
      <w:r w:rsidRPr="00721736">
        <w:rPr>
          <w:rFonts w:ascii="Times New Roman" w:hAnsi="Times New Roman" w:cs="Times New Roman"/>
          <w:bCs/>
          <w:sz w:val="24"/>
          <w:szCs w:val="24"/>
        </w:rPr>
        <w:t xml:space="preserve"> (1994), la Ingeniería Concurrente se puede definir como “una filosofía de diseño que promueve esfuerzos colectivos e integrados de un cierto número de equipos implicados en la planificación, organización, dirección y control de todas las actividades relacionadas con productos y procesos, desde la generación de la idea hasta la terminación del producto o servicio, de forma que:</w:t>
      </w:r>
    </w:p>
    <w:p w14:paraId="385ED9AF"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w:t>
      </w:r>
      <w:r w:rsidRPr="00721736">
        <w:rPr>
          <w:rFonts w:ascii="Times New Roman" w:hAnsi="Times New Roman" w:cs="Times New Roman"/>
          <w:bCs/>
          <w:sz w:val="24"/>
          <w:szCs w:val="24"/>
        </w:rPr>
        <w:tab/>
        <w:t xml:space="preserve">Los diseños, medios de fabricación y tecnologías de las </w:t>
      </w:r>
      <w:proofErr w:type="gramStart"/>
      <w:r w:rsidRPr="00721736">
        <w:rPr>
          <w:rFonts w:ascii="Times New Roman" w:hAnsi="Times New Roman" w:cs="Times New Roman"/>
          <w:bCs/>
          <w:sz w:val="24"/>
          <w:szCs w:val="24"/>
        </w:rPr>
        <w:t>información disponibles</w:t>
      </w:r>
      <w:proofErr w:type="gramEnd"/>
      <w:r w:rsidRPr="00721736">
        <w:rPr>
          <w:rFonts w:ascii="Times New Roman" w:hAnsi="Times New Roman" w:cs="Times New Roman"/>
          <w:bCs/>
          <w:sz w:val="24"/>
          <w:szCs w:val="24"/>
        </w:rPr>
        <w:t xml:space="preserve"> son eficientemente utilizados.</w:t>
      </w:r>
    </w:p>
    <w:p w14:paraId="29D1CE1E"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w:t>
      </w:r>
      <w:r w:rsidRPr="00721736">
        <w:rPr>
          <w:rFonts w:ascii="Times New Roman" w:hAnsi="Times New Roman" w:cs="Times New Roman"/>
          <w:bCs/>
          <w:sz w:val="24"/>
          <w:szCs w:val="24"/>
        </w:rPr>
        <w:tab/>
        <w:t>Se enfatiza el trabajo en equipo.</w:t>
      </w:r>
    </w:p>
    <w:p w14:paraId="70DD1509"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w:t>
      </w:r>
      <w:r w:rsidRPr="00721736">
        <w:rPr>
          <w:rFonts w:ascii="Times New Roman" w:hAnsi="Times New Roman" w:cs="Times New Roman"/>
          <w:bCs/>
          <w:sz w:val="24"/>
          <w:szCs w:val="24"/>
        </w:rPr>
        <w:tab/>
        <w:t>Se eliminan redundancias y las actividades que no generan valor añadido.</w:t>
      </w:r>
    </w:p>
    <w:p w14:paraId="6C7CE6B0"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w:t>
      </w:r>
      <w:r w:rsidRPr="00721736">
        <w:rPr>
          <w:rFonts w:ascii="Times New Roman" w:hAnsi="Times New Roman" w:cs="Times New Roman"/>
          <w:bCs/>
          <w:sz w:val="24"/>
          <w:szCs w:val="24"/>
        </w:rPr>
        <w:tab/>
        <w:t>Se promueve la integración en la empresa.</w:t>
      </w:r>
    </w:p>
    <w:p w14:paraId="0EAAE7D9"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w:t>
      </w:r>
      <w:r w:rsidRPr="00721736">
        <w:rPr>
          <w:rFonts w:ascii="Times New Roman" w:hAnsi="Times New Roman" w:cs="Times New Roman"/>
          <w:bCs/>
          <w:sz w:val="24"/>
          <w:szCs w:val="24"/>
        </w:rPr>
        <w:tab/>
        <w:t xml:space="preserve">Los requerimientos del consumidor y la calidad son tomados en cuenta desde el comienzo del diseño del producto. </w:t>
      </w:r>
      <w:proofErr w:type="spellStart"/>
      <w:r w:rsidRPr="00721736">
        <w:rPr>
          <w:rFonts w:ascii="Times New Roman" w:hAnsi="Times New Roman" w:cs="Times New Roman"/>
          <w:bCs/>
          <w:sz w:val="24"/>
          <w:szCs w:val="24"/>
        </w:rPr>
        <w:t>Youssef</w:t>
      </w:r>
      <w:proofErr w:type="spellEnd"/>
      <w:r w:rsidRPr="00721736">
        <w:rPr>
          <w:rFonts w:ascii="Times New Roman" w:hAnsi="Times New Roman" w:cs="Times New Roman"/>
          <w:bCs/>
          <w:sz w:val="24"/>
          <w:szCs w:val="24"/>
        </w:rPr>
        <w:t xml:space="preserve"> (1994)</w:t>
      </w:r>
    </w:p>
    <w:p w14:paraId="4D8D37B0" w14:textId="77777777" w:rsidR="00721736" w:rsidRPr="00721736"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En las últimas décadas la enseñanza en la educación superior es uno de los retos que deben afrontar las universidades, lo que implica modificaciones en las prácticas educativas. No obstante, los educadores y la sociedad en general deben participar en propuestas encaminadas a lograr un cambio sustancial en el proceso de enseñanza y de aprendizaje. Bernal et al. (2016).</w:t>
      </w:r>
    </w:p>
    <w:p w14:paraId="54EF4ED0" w14:textId="7A781B29" w:rsidR="009536EE" w:rsidRDefault="00721736" w:rsidP="00721736">
      <w:pPr>
        <w:tabs>
          <w:tab w:val="left" w:pos="3320"/>
        </w:tabs>
        <w:spacing w:after="0" w:line="276" w:lineRule="auto"/>
        <w:ind w:firstLine="284"/>
        <w:jc w:val="both"/>
        <w:rPr>
          <w:rFonts w:ascii="Times New Roman" w:hAnsi="Times New Roman" w:cs="Times New Roman"/>
          <w:bCs/>
          <w:sz w:val="24"/>
          <w:szCs w:val="24"/>
        </w:rPr>
      </w:pPr>
      <w:r w:rsidRPr="00721736">
        <w:rPr>
          <w:rFonts w:ascii="Times New Roman" w:hAnsi="Times New Roman" w:cs="Times New Roman"/>
          <w:bCs/>
          <w:sz w:val="24"/>
          <w:szCs w:val="24"/>
        </w:rPr>
        <w:t xml:space="preserve">Las estrategias propuestas didácticas y lúdicas más adecuadas para el proceso de enseñanza de la asignatura de logística en el Instituto Superior Tecnológico Tungurahua es aplicada mediante la  utilización  de herramientas que permitan mejorar la eficacia de cada uno de los procesos  logísticos de las empresas, </w:t>
      </w:r>
      <w:proofErr w:type="spellStart"/>
      <w:r w:rsidRPr="00721736">
        <w:rPr>
          <w:rFonts w:ascii="Times New Roman" w:hAnsi="Times New Roman" w:cs="Times New Roman"/>
          <w:bCs/>
          <w:sz w:val="24"/>
          <w:szCs w:val="24"/>
        </w:rPr>
        <w:t>Mipymes</w:t>
      </w:r>
      <w:proofErr w:type="spellEnd"/>
      <w:r w:rsidRPr="00721736">
        <w:rPr>
          <w:rFonts w:ascii="Times New Roman" w:hAnsi="Times New Roman" w:cs="Times New Roman"/>
          <w:bCs/>
          <w:sz w:val="24"/>
          <w:szCs w:val="24"/>
        </w:rPr>
        <w:t xml:space="preserve"> de la provincia, apoyando en la organización de las mismas con el propósito de mejorar los stocks de bodegas, rotación de materias primas, ventas  y comercialización de los productos terminados  optimizar los recursos.</w:t>
      </w:r>
    </w:p>
    <w:p w14:paraId="6CB6DB4B" w14:textId="3E07BF90" w:rsidR="00721736" w:rsidRDefault="00721736" w:rsidP="00721736">
      <w:pPr>
        <w:tabs>
          <w:tab w:val="left" w:pos="3320"/>
        </w:tabs>
        <w:spacing w:after="0" w:line="276" w:lineRule="auto"/>
        <w:ind w:firstLine="284"/>
        <w:jc w:val="both"/>
        <w:rPr>
          <w:rFonts w:ascii="Times New Roman" w:hAnsi="Times New Roman" w:cs="Times New Roman"/>
          <w:bCs/>
          <w:sz w:val="24"/>
          <w:szCs w:val="24"/>
        </w:rPr>
      </w:pPr>
    </w:p>
    <w:p w14:paraId="2439AFB4" w14:textId="20F09F13" w:rsidR="00341D4D" w:rsidRDefault="00341D4D" w:rsidP="007B2658">
      <w:pPr>
        <w:spacing w:after="0" w:line="276" w:lineRule="auto"/>
        <w:ind w:firstLine="284"/>
        <w:jc w:val="both"/>
        <w:rPr>
          <w:rFonts w:ascii="Times New Roman" w:hAnsi="Times New Roman" w:cs="Times New Roman"/>
          <w:sz w:val="24"/>
          <w:szCs w:val="24"/>
        </w:rPr>
      </w:pPr>
      <w:proofErr w:type="spellStart"/>
      <w:r w:rsidRPr="00341D4D">
        <w:rPr>
          <w:rFonts w:ascii="Times New Roman" w:hAnsi="Times New Roman" w:cs="Times New Roman"/>
          <w:sz w:val="24"/>
          <w:szCs w:val="24"/>
        </w:rPr>
        <w:t>Fig</w:t>
      </w:r>
      <w:proofErr w:type="spellEnd"/>
      <w:r w:rsidRPr="00341D4D">
        <w:rPr>
          <w:rFonts w:ascii="Times New Roman" w:hAnsi="Times New Roman" w:cs="Times New Roman"/>
          <w:sz w:val="24"/>
          <w:szCs w:val="24"/>
        </w:rPr>
        <w:t xml:space="preserve"> 1 ruta del producto</w:t>
      </w:r>
    </w:p>
    <w:p w14:paraId="0CBFBA46" w14:textId="3259C022" w:rsidR="00341D4D" w:rsidRPr="00341D4D" w:rsidRDefault="00341D4D" w:rsidP="007B2658">
      <w:pPr>
        <w:spacing w:after="0" w:line="276" w:lineRule="auto"/>
        <w:ind w:firstLine="284"/>
        <w:jc w:val="both"/>
        <w:rPr>
          <w:rFonts w:ascii="Times New Roman" w:hAnsi="Times New Roman" w:cs="Times New Roman"/>
          <w:sz w:val="24"/>
          <w:szCs w:val="24"/>
        </w:rPr>
      </w:pPr>
      <w:r w:rsidRPr="002B650B">
        <w:rPr>
          <w:b/>
          <w:noProof/>
          <w:color w:val="000000"/>
        </w:rPr>
        <w:drawing>
          <wp:inline distT="0" distB="0" distL="0" distR="0" wp14:anchorId="382CB4BD" wp14:editId="581959E6">
            <wp:extent cx="2455502" cy="1543507"/>
            <wp:effectExtent l="0" t="0" r="2540" b="0"/>
            <wp:docPr id="6148" name="Picture 4" descr="Administración de bodega y control de inventarios - 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descr="Administración de bodega y control de inventarios - Monografias.com"/>
                    <pic:cNvPicPr>
                      <a:picLocks noChangeAspect="1" noChangeArrowheads="1"/>
                    </pic:cNvPicPr>
                  </pic:nvPicPr>
                  <pic:blipFill rotWithShape="1">
                    <a:blip r:embed="rId14">
                      <a:extLst>
                        <a:ext uri="{28A0092B-C50C-407E-A947-70E740481C1C}">
                          <a14:useLocalDpi xmlns:a14="http://schemas.microsoft.com/office/drawing/2010/main" val="0"/>
                        </a:ext>
                      </a:extLst>
                    </a:blip>
                    <a:srcRect t="16195"/>
                    <a:stretch/>
                  </pic:blipFill>
                  <pic:spPr bwMode="auto">
                    <a:xfrm>
                      <a:off x="0" y="0"/>
                      <a:ext cx="2455502" cy="1543507"/>
                    </a:xfrm>
                    <a:prstGeom prst="rect">
                      <a:avLst/>
                    </a:prstGeom>
                    <a:noFill/>
                  </pic:spPr>
                </pic:pic>
              </a:graphicData>
            </a:graphic>
          </wp:inline>
        </w:drawing>
      </w:r>
    </w:p>
    <w:p w14:paraId="0A97F428" w14:textId="77777777" w:rsidR="00AA328A" w:rsidRDefault="00AA328A" w:rsidP="007B2658">
      <w:pPr>
        <w:spacing w:after="0" w:line="276" w:lineRule="auto"/>
        <w:ind w:firstLine="284"/>
        <w:jc w:val="both"/>
        <w:rPr>
          <w:rFonts w:ascii="Times New Roman" w:hAnsi="Times New Roman" w:cs="Times New Roman"/>
          <w:b/>
          <w:bCs/>
          <w:sz w:val="24"/>
          <w:szCs w:val="24"/>
        </w:rPr>
      </w:pPr>
    </w:p>
    <w:p w14:paraId="0D15E505" w14:textId="6338B368" w:rsidR="00341D4D" w:rsidRDefault="008831EE" w:rsidP="007B2658">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Mi negocio 2 es una Apps; aplicación para la administración total de un negocio. este programa en la sección inventario puede agregar productos, se tiene como soporte un lector de código de barras que funciona con la cámara del celular mediante una aplicación del </w:t>
      </w:r>
      <w:proofErr w:type="spellStart"/>
      <w:r w:rsidRPr="008831EE">
        <w:rPr>
          <w:rFonts w:ascii="Times New Roman" w:hAnsi="Times New Roman" w:cs="Times New Roman"/>
          <w:sz w:val="24"/>
          <w:szCs w:val="24"/>
        </w:rPr>
        <w:t>play</w:t>
      </w:r>
      <w:proofErr w:type="spellEnd"/>
      <w:r w:rsidRPr="008831EE">
        <w:rPr>
          <w:rFonts w:ascii="Times New Roman" w:hAnsi="Times New Roman" w:cs="Times New Roman"/>
          <w:sz w:val="24"/>
          <w:szCs w:val="24"/>
        </w:rPr>
        <w:t xml:space="preserve"> store aplicaciones </w:t>
      </w:r>
      <w:proofErr w:type="spellStart"/>
      <w:proofErr w:type="gramStart"/>
      <w:r w:rsidRPr="008831EE">
        <w:rPr>
          <w:rFonts w:ascii="Times New Roman" w:hAnsi="Times New Roman" w:cs="Times New Roman"/>
          <w:sz w:val="24"/>
          <w:szCs w:val="24"/>
        </w:rPr>
        <w:t>Androi</w:t>
      </w:r>
      <w:proofErr w:type="spellEnd"/>
      <w:r w:rsidRPr="008831EE">
        <w:rPr>
          <w:rFonts w:ascii="Times New Roman" w:hAnsi="Times New Roman" w:cs="Times New Roman"/>
          <w:sz w:val="24"/>
          <w:szCs w:val="24"/>
        </w:rPr>
        <w:t xml:space="preserve"> .</w:t>
      </w:r>
      <w:proofErr w:type="gramEnd"/>
      <w:r w:rsidRPr="008831EE">
        <w:rPr>
          <w:rFonts w:ascii="Times New Roman" w:hAnsi="Times New Roman" w:cs="Times New Roman"/>
          <w:sz w:val="24"/>
          <w:szCs w:val="24"/>
        </w:rPr>
        <w:t xml:space="preserve"> Se tiene la opción de crear QR para identificar a los productos que se agregan al inventario, también se tiene la opción de revisar los productos que se encuentran en su cantidad mínima, el inventario se puede importar o exportar en formato CSV (compatible con las hojas de cálculo), el inventario tiene la opción de crear un catálogo personalizado. La </w:t>
      </w:r>
      <w:r w:rsidRPr="008831EE">
        <w:rPr>
          <w:rFonts w:ascii="Times New Roman" w:hAnsi="Times New Roman" w:cs="Times New Roman"/>
          <w:sz w:val="24"/>
          <w:szCs w:val="24"/>
        </w:rPr>
        <w:lastRenderedPageBreak/>
        <w:t>aplicación tiene una sección para agregar servicios, en caso de que tu negocio realice algún tipo de servicio.  En la sección ventas se pueden crear ventas a crédito y realizar seguimiento a los pagos de los clientes o programar las fechas de pago, además de crear recibos con formato PDF que se puede personalizar con la información de tu negocio de forma análoga a la sección compras. Ejemplo de la aplicación.</w:t>
      </w:r>
    </w:p>
    <w:p w14:paraId="114787EF" w14:textId="77777777" w:rsidR="008831EE" w:rsidRDefault="008831EE" w:rsidP="007B2658">
      <w:pPr>
        <w:spacing w:after="0" w:line="276" w:lineRule="auto"/>
        <w:ind w:firstLine="284"/>
        <w:jc w:val="both"/>
        <w:rPr>
          <w:rFonts w:ascii="Times New Roman" w:hAnsi="Times New Roman" w:cs="Times New Roman"/>
          <w:sz w:val="24"/>
          <w:szCs w:val="24"/>
        </w:rPr>
      </w:pPr>
    </w:p>
    <w:p w14:paraId="1ABBF159" w14:textId="2C0669CF" w:rsidR="00341D4D" w:rsidRDefault="00341D4D" w:rsidP="007B2658">
      <w:pPr>
        <w:spacing w:after="0" w:line="276" w:lineRule="auto"/>
        <w:ind w:firstLine="284"/>
        <w:jc w:val="both"/>
        <w:rPr>
          <w:rFonts w:ascii="Times New Roman" w:hAnsi="Times New Roman" w:cs="Times New Roman"/>
          <w:sz w:val="24"/>
          <w:szCs w:val="24"/>
        </w:rPr>
      </w:pPr>
      <w:proofErr w:type="spellStart"/>
      <w:r w:rsidRPr="00341D4D">
        <w:rPr>
          <w:rFonts w:ascii="Times New Roman" w:hAnsi="Times New Roman" w:cs="Times New Roman"/>
          <w:sz w:val="24"/>
          <w:szCs w:val="24"/>
        </w:rPr>
        <w:t>Fig</w:t>
      </w:r>
      <w:proofErr w:type="spellEnd"/>
      <w:r w:rsidRPr="00341D4D">
        <w:rPr>
          <w:rFonts w:ascii="Times New Roman" w:hAnsi="Times New Roman" w:cs="Times New Roman"/>
          <w:sz w:val="24"/>
          <w:szCs w:val="24"/>
        </w:rPr>
        <w:t xml:space="preserve"> </w:t>
      </w:r>
      <w:proofErr w:type="gramStart"/>
      <w:r w:rsidRPr="00341D4D">
        <w:rPr>
          <w:rFonts w:ascii="Times New Roman" w:hAnsi="Times New Roman" w:cs="Times New Roman"/>
          <w:sz w:val="24"/>
          <w:szCs w:val="24"/>
        </w:rPr>
        <w:t>2  Vistas</w:t>
      </w:r>
      <w:proofErr w:type="gramEnd"/>
      <w:r w:rsidRPr="00341D4D">
        <w:rPr>
          <w:rFonts w:ascii="Times New Roman" w:hAnsi="Times New Roman" w:cs="Times New Roman"/>
          <w:sz w:val="24"/>
          <w:szCs w:val="24"/>
        </w:rPr>
        <w:t xml:space="preserve"> de pantallas aplicación Mi negocio 2</w:t>
      </w:r>
    </w:p>
    <w:tbl>
      <w:tblPr>
        <w:tblStyle w:val="Tablaconcuadrcula"/>
        <w:tblW w:w="3964" w:type="dxa"/>
        <w:tblLayout w:type="fixed"/>
        <w:tblLook w:val="04A0" w:firstRow="1" w:lastRow="0" w:firstColumn="1" w:lastColumn="0" w:noHBand="0" w:noVBand="1"/>
      </w:tblPr>
      <w:tblGrid>
        <w:gridCol w:w="1980"/>
        <w:gridCol w:w="1984"/>
      </w:tblGrid>
      <w:tr w:rsidR="00341D4D" w:rsidRPr="002B650B" w14:paraId="0A345835" w14:textId="77777777" w:rsidTr="00863D0A">
        <w:tc>
          <w:tcPr>
            <w:tcW w:w="1980" w:type="dxa"/>
          </w:tcPr>
          <w:p w14:paraId="4E153E14" w14:textId="77777777" w:rsidR="00341D4D" w:rsidRPr="002B650B" w:rsidRDefault="00341D4D" w:rsidP="007B2658">
            <w:pPr>
              <w:spacing w:line="480" w:lineRule="auto"/>
              <w:ind w:firstLine="284"/>
              <w:rPr>
                <w:rFonts w:ascii="Times New Roman" w:hAnsi="Times New Roman" w:cs="Times New Roman"/>
                <w:b/>
                <w:sz w:val="24"/>
                <w:szCs w:val="24"/>
              </w:rPr>
            </w:pPr>
            <w:r w:rsidRPr="002B650B">
              <w:rPr>
                <w:rFonts w:ascii="Times New Roman" w:hAnsi="Times New Roman" w:cs="Times New Roman"/>
                <w:b/>
                <w:noProof/>
                <w:sz w:val="24"/>
                <w:szCs w:val="24"/>
                <w:lang w:eastAsia="es-EC"/>
              </w:rPr>
              <w:drawing>
                <wp:anchor distT="0" distB="0" distL="114300" distR="114300" simplePos="0" relativeHeight="251662336" behindDoc="0" locked="0" layoutInCell="1" allowOverlap="1" wp14:anchorId="1528A114" wp14:editId="0B793F40">
                  <wp:simplePos x="0" y="0"/>
                  <wp:positionH relativeFrom="column">
                    <wp:posOffset>635</wp:posOffset>
                  </wp:positionH>
                  <wp:positionV relativeFrom="paragraph">
                    <wp:posOffset>45085</wp:posOffset>
                  </wp:positionV>
                  <wp:extent cx="1114425" cy="2295525"/>
                  <wp:effectExtent l="0" t="0" r="9525" b="952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C2760.tmp"/>
                          <pic:cNvPicPr/>
                        </pic:nvPicPr>
                        <pic:blipFill>
                          <a:blip r:embed="rId15">
                            <a:extLst>
                              <a:ext uri="{28A0092B-C50C-407E-A947-70E740481C1C}">
                                <a14:useLocalDpi xmlns:a14="http://schemas.microsoft.com/office/drawing/2010/main" val="0"/>
                              </a:ext>
                            </a:extLst>
                          </a:blip>
                          <a:stretch>
                            <a:fillRect/>
                          </a:stretch>
                        </pic:blipFill>
                        <pic:spPr>
                          <a:xfrm>
                            <a:off x="0" y="0"/>
                            <a:ext cx="1114425" cy="2295525"/>
                          </a:xfrm>
                          <a:prstGeom prst="rect">
                            <a:avLst/>
                          </a:prstGeom>
                        </pic:spPr>
                      </pic:pic>
                    </a:graphicData>
                  </a:graphic>
                  <wp14:sizeRelH relativeFrom="page">
                    <wp14:pctWidth>0</wp14:pctWidth>
                  </wp14:sizeRelH>
                  <wp14:sizeRelV relativeFrom="page">
                    <wp14:pctHeight>0</wp14:pctHeight>
                  </wp14:sizeRelV>
                </wp:anchor>
              </w:drawing>
            </w:r>
          </w:p>
        </w:tc>
        <w:tc>
          <w:tcPr>
            <w:tcW w:w="1984" w:type="dxa"/>
          </w:tcPr>
          <w:p w14:paraId="1FFB63E7" w14:textId="77777777" w:rsidR="00341D4D" w:rsidRPr="002B650B" w:rsidRDefault="00341D4D" w:rsidP="007B2658">
            <w:pPr>
              <w:spacing w:line="480" w:lineRule="auto"/>
              <w:ind w:firstLine="284"/>
              <w:rPr>
                <w:rFonts w:ascii="Times New Roman" w:hAnsi="Times New Roman" w:cs="Times New Roman"/>
                <w:b/>
                <w:sz w:val="24"/>
                <w:szCs w:val="24"/>
              </w:rPr>
            </w:pPr>
            <w:r w:rsidRPr="002B650B">
              <w:rPr>
                <w:rFonts w:ascii="Times New Roman" w:hAnsi="Times New Roman" w:cs="Times New Roman"/>
                <w:b/>
                <w:noProof/>
                <w:sz w:val="24"/>
                <w:szCs w:val="24"/>
                <w:lang w:eastAsia="es-EC"/>
              </w:rPr>
              <w:drawing>
                <wp:anchor distT="0" distB="0" distL="114300" distR="114300" simplePos="0" relativeHeight="251663360" behindDoc="0" locked="0" layoutInCell="1" allowOverlap="1" wp14:anchorId="00E6A85C" wp14:editId="1F0578A2">
                  <wp:simplePos x="0" y="0"/>
                  <wp:positionH relativeFrom="column">
                    <wp:posOffset>-3175</wp:posOffset>
                  </wp:positionH>
                  <wp:positionV relativeFrom="paragraph">
                    <wp:posOffset>45085</wp:posOffset>
                  </wp:positionV>
                  <wp:extent cx="1095375" cy="2254250"/>
                  <wp:effectExtent l="0" t="0" r="9525"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CFC9B.tmp"/>
                          <pic:cNvPicPr/>
                        </pic:nvPicPr>
                        <pic:blipFill>
                          <a:blip r:embed="rId16">
                            <a:extLst>
                              <a:ext uri="{28A0092B-C50C-407E-A947-70E740481C1C}">
                                <a14:useLocalDpi xmlns:a14="http://schemas.microsoft.com/office/drawing/2010/main" val="0"/>
                              </a:ext>
                            </a:extLst>
                          </a:blip>
                          <a:stretch>
                            <a:fillRect/>
                          </a:stretch>
                        </pic:blipFill>
                        <pic:spPr>
                          <a:xfrm>
                            <a:off x="0" y="0"/>
                            <a:ext cx="1095375" cy="2254250"/>
                          </a:xfrm>
                          <a:prstGeom prst="rect">
                            <a:avLst/>
                          </a:prstGeom>
                        </pic:spPr>
                      </pic:pic>
                    </a:graphicData>
                  </a:graphic>
                  <wp14:sizeRelH relativeFrom="page">
                    <wp14:pctWidth>0</wp14:pctWidth>
                  </wp14:sizeRelH>
                  <wp14:sizeRelV relativeFrom="page">
                    <wp14:pctHeight>0</wp14:pctHeight>
                  </wp14:sizeRelV>
                </wp:anchor>
              </w:drawing>
            </w:r>
          </w:p>
        </w:tc>
      </w:tr>
    </w:tbl>
    <w:p w14:paraId="1AE287FD" w14:textId="77777777" w:rsidR="008831EE" w:rsidRP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Creación de inventario en </w:t>
      </w:r>
      <w:proofErr w:type="gramStart"/>
      <w:r w:rsidRPr="008831EE">
        <w:rPr>
          <w:rFonts w:ascii="Times New Roman" w:hAnsi="Times New Roman" w:cs="Times New Roman"/>
          <w:sz w:val="24"/>
          <w:szCs w:val="24"/>
        </w:rPr>
        <w:t>Excel  con</w:t>
      </w:r>
      <w:proofErr w:type="gramEnd"/>
      <w:r w:rsidRPr="008831EE">
        <w:rPr>
          <w:rFonts w:ascii="Times New Roman" w:hAnsi="Times New Roman" w:cs="Times New Roman"/>
          <w:sz w:val="24"/>
          <w:szCs w:val="24"/>
        </w:rPr>
        <w:t xml:space="preserve"> la función buscar V</w:t>
      </w:r>
    </w:p>
    <w:p w14:paraId="7F87BC2A" w14:textId="31490CF5" w:rsid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La función BUSCARV es una función de búsqueda y referencia. Se usa para realizar la búsqueda vertical de un valor en la columna del extremo izquierdo de una tabla o selección y devolver el valor en la misma fila.   Con esta función crearemos un inventario de los elementos que contiene nuestra bodega, taller, y activos de la empresa. Se aplica tutorial </w:t>
      </w:r>
      <w:proofErr w:type="spellStart"/>
      <w:r w:rsidRPr="008831EE">
        <w:rPr>
          <w:rFonts w:ascii="Times New Roman" w:hAnsi="Times New Roman" w:cs="Times New Roman"/>
          <w:sz w:val="24"/>
          <w:szCs w:val="24"/>
        </w:rPr>
        <w:t>YouTub</w:t>
      </w:r>
      <w:proofErr w:type="spellEnd"/>
      <w:r w:rsidRPr="008831EE">
        <w:rPr>
          <w:rFonts w:ascii="Times New Roman" w:hAnsi="Times New Roman" w:cs="Times New Roman"/>
          <w:sz w:val="24"/>
          <w:szCs w:val="24"/>
        </w:rPr>
        <w:t xml:space="preserve"> Campos Sergio </w:t>
      </w:r>
      <w:proofErr w:type="gramStart"/>
      <w:r w:rsidRPr="008831EE">
        <w:rPr>
          <w:rFonts w:ascii="Times New Roman" w:hAnsi="Times New Roman" w:cs="Times New Roman"/>
          <w:sz w:val="24"/>
          <w:szCs w:val="24"/>
        </w:rPr>
        <w:t>2019  Ventas</w:t>
      </w:r>
      <w:proofErr w:type="gramEnd"/>
      <w:r w:rsidRPr="008831EE">
        <w:rPr>
          <w:rFonts w:ascii="Times New Roman" w:hAnsi="Times New Roman" w:cs="Times New Roman"/>
          <w:sz w:val="24"/>
          <w:szCs w:val="24"/>
        </w:rPr>
        <w:t xml:space="preserve"> por Sucursal usando BUSCARV </w:t>
      </w:r>
    </w:p>
    <w:p w14:paraId="5A82F1A3" w14:textId="77777777" w:rsidR="008831EE" w:rsidRPr="008831EE" w:rsidRDefault="008831EE" w:rsidP="008831EE">
      <w:pPr>
        <w:spacing w:after="0" w:line="276" w:lineRule="auto"/>
        <w:ind w:firstLine="284"/>
        <w:jc w:val="both"/>
        <w:rPr>
          <w:rFonts w:ascii="Times New Roman" w:hAnsi="Times New Roman" w:cs="Times New Roman"/>
          <w:sz w:val="24"/>
          <w:szCs w:val="24"/>
        </w:rPr>
      </w:pPr>
    </w:p>
    <w:p w14:paraId="154A8D7F" w14:textId="77777777" w:rsidR="008831EE" w:rsidRPr="008831EE" w:rsidRDefault="008831EE" w:rsidP="008831EE">
      <w:pPr>
        <w:spacing w:after="0" w:line="276" w:lineRule="auto"/>
        <w:ind w:firstLine="284"/>
        <w:jc w:val="both"/>
        <w:rPr>
          <w:rFonts w:ascii="Times New Roman" w:hAnsi="Times New Roman" w:cs="Times New Roman"/>
          <w:sz w:val="24"/>
          <w:szCs w:val="24"/>
        </w:rPr>
      </w:pPr>
    </w:p>
    <w:p w14:paraId="68230CE3" w14:textId="77777777" w:rsidR="008831EE" w:rsidRP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EVIDENCIAS</w:t>
      </w:r>
    </w:p>
    <w:p w14:paraId="23B252CF" w14:textId="77777777" w:rsidR="008831EE" w:rsidRP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Se </w:t>
      </w:r>
      <w:proofErr w:type="gramStart"/>
      <w:r w:rsidRPr="008831EE">
        <w:rPr>
          <w:rFonts w:ascii="Times New Roman" w:hAnsi="Times New Roman" w:cs="Times New Roman"/>
          <w:sz w:val="24"/>
          <w:szCs w:val="24"/>
        </w:rPr>
        <w:t>construyó  un</w:t>
      </w:r>
      <w:proofErr w:type="gramEnd"/>
      <w:r w:rsidRPr="008831EE">
        <w:rPr>
          <w:rFonts w:ascii="Times New Roman" w:hAnsi="Times New Roman" w:cs="Times New Roman"/>
          <w:sz w:val="24"/>
          <w:szCs w:val="24"/>
        </w:rPr>
        <w:t xml:space="preserve"> tablero lúdico  a escala de una bodega, taller y punto de ventas, se toma los roles de  jefes de bodega, producción, ventas y rol de cliente. Con la ayuda del App </w:t>
      </w:r>
      <w:proofErr w:type="gramStart"/>
      <w:r w:rsidRPr="008831EE">
        <w:rPr>
          <w:rFonts w:ascii="Times New Roman" w:hAnsi="Times New Roman" w:cs="Times New Roman"/>
          <w:sz w:val="24"/>
          <w:szCs w:val="24"/>
        </w:rPr>
        <w:t>escáner  de</w:t>
      </w:r>
      <w:proofErr w:type="gramEnd"/>
      <w:r w:rsidRPr="008831EE">
        <w:rPr>
          <w:rFonts w:ascii="Times New Roman" w:hAnsi="Times New Roman" w:cs="Times New Roman"/>
          <w:sz w:val="24"/>
          <w:szCs w:val="24"/>
        </w:rPr>
        <w:t xml:space="preserve"> un celular se identifica un producto con el cual hacemos un ingreso o egreso de bodega en el App Mi negocio 2, luego le podemos ingresar en un inventario  de respaldo en Excel utilizando  programa de Microsoft. Con estas opciones se puede registrar los movimientos del producto, el cliente realiza una devolución de compra lo que se convierte por lo general en un problema en toda empresa. Por otro </w:t>
      </w:r>
      <w:proofErr w:type="gramStart"/>
      <w:r w:rsidRPr="008831EE">
        <w:rPr>
          <w:rFonts w:ascii="Times New Roman" w:hAnsi="Times New Roman" w:cs="Times New Roman"/>
          <w:sz w:val="24"/>
          <w:szCs w:val="24"/>
        </w:rPr>
        <w:t>lado</w:t>
      </w:r>
      <w:proofErr w:type="gramEnd"/>
      <w:r w:rsidRPr="008831EE">
        <w:rPr>
          <w:rFonts w:ascii="Times New Roman" w:hAnsi="Times New Roman" w:cs="Times New Roman"/>
          <w:sz w:val="24"/>
          <w:szCs w:val="24"/>
        </w:rPr>
        <w:t xml:space="preserve"> se planifica, crean nuevas estrategias para analizar procesos y realizar la mejora continua.</w:t>
      </w:r>
    </w:p>
    <w:p w14:paraId="3E94AE25" w14:textId="34CF699E" w:rsidR="007B2658"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El aprendizaje de los estudiantes de la carrera de calzado de quinto semestre materia logística presenta su evidencia en un video de YouTube.  Sánchez, (2021)   </w:t>
      </w:r>
      <w:hyperlink r:id="rId17" w:history="1">
        <w:r w:rsidRPr="00261439">
          <w:rPr>
            <w:rStyle w:val="Hipervnculo"/>
            <w:rFonts w:ascii="Times New Roman" w:hAnsi="Times New Roman" w:cs="Times New Roman"/>
            <w:sz w:val="24"/>
            <w:szCs w:val="24"/>
          </w:rPr>
          <w:t>https://www.youtube.com/watch?v=nzFfVqco0o8</w:t>
        </w:r>
      </w:hyperlink>
    </w:p>
    <w:p w14:paraId="32F9C16E" w14:textId="77777777" w:rsidR="008831EE" w:rsidRDefault="008831EE" w:rsidP="008831EE">
      <w:pPr>
        <w:spacing w:after="0" w:line="276" w:lineRule="auto"/>
        <w:ind w:firstLine="284"/>
        <w:jc w:val="both"/>
        <w:rPr>
          <w:rFonts w:ascii="Times New Roman" w:hAnsi="Times New Roman" w:cs="Times New Roman"/>
          <w:sz w:val="24"/>
          <w:szCs w:val="24"/>
        </w:rPr>
      </w:pPr>
    </w:p>
    <w:p w14:paraId="4D7A54BB" w14:textId="241A1407" w:rsidR="00341D4D" w:rsidRDefault="00341D4D" w:rsidP="007B2658">
      <w:pPr>
        <w:spacing w:after="0" w:line="276" w:lineRule="auto"/>
        <w:ind w:firstLine="284"/>
        <w:jc w:val="both"/>
        <w:rPr>
          <w:rFonts w:ascii="Times New Roman" w:hAnsi="Times New Roman" w:cs="Times New Roman"/>
          <w:sz w:val="24"/>
          <w:szCs w:val="24"/>
        </w:rPr>
      </w:pPr>
      <w:r w:rsidRPr="00341D4D">
        <w:rPr>
          <w:rFonts w:ascii="Times New Roman" w:hAnsi="Times New Roman" w:cs="Times New Roman"/>
          <w:sz w:val="24"/>
          <w:szCs w:val="24"/>
        </w:rPr>
        <w:t>Aquí se detallan los resultados del proceso del proyecto de aula de cada uno de los objetivos específicos planteados en el proyecto</w:t>
      </w:r>
      <w:r w:rsidR="007B2658">
        <w:rPr>
          <w:rFonts w:ascii="Times New Roman" w:hAnsi="Times New Roman" w:cs="Times New Roman"/>
          <w:sz w:val="24"/>
          <w:szCs w:val="24"/>
        </w:rPr>
        <w:t xml:space="preserve"> </w:t>
      </w:r>
      <w:r w:rsidRPr="00341D4D">
        <w:rPr>
          <w:rFonts w:ascii="Times New Roman" w:hAnsi="Times New Roman" w:cs="Times New Roman"/>
          <w:sz w:val="24"/>
          <w:szCs w:val="24"/>
        </w:rPr>
        <w:t xml:space="preserve">Construir un tablero </w:t>
      </w:r>
      <w:proofErr w:type="gramStart"/>
      <w:r w:rsidRPr="00341D4D">
        <w:rPr>
          <w:rFonts w:ascii="Times New Roman" w:hAnsi="Times New Roman" w:cs="Times New Roman"/>
          <w:sz w:val="24"/>
          <w:szCs w:val="24"/>
        </w:rPr>
        <w:t>lúdico  a</w:t>
      </w:r>
      <w:proofErr w:type="gramEnd"/>
      <w:r w:rsidRPr="00341D4D">
        <w:rPr>
          <w:rFonts w:ascii="Times New Roman" w:hAnsi="Times New Roman" w:cs="Times New Roman"/>
          <w:sz w:val="24"/>
          <w:szCs w:val="24"/>
        </w:rPr>
        <w:t xml:space="preserve"> escala de una bodega, taller y punto de ventas, con la ayuda de un escáner identifica un producto con el cual hacemos un ingreso egreso de bodega, luego le podemos ingresar en un inventario utilizando un programa. Luego planificar, crear nuevas estrategias para analizar procesos. Y el aprendizaje de los estudiantes de la carrera de calzado de quinto semestre materia logística.</w:t>
      </w:r>
    </w:p>
    <w:p w14:paraId="2A661D3B" w14:textId="2A7C2718" w:rsidR="00341D4D" w:rsidRDefault="00341D4D" w:rsidP="007B2658">
      <w:pPr>
        <w:spacing w:after="0" w:line="276" w:lineRule="auto"/>
        <w:ind w:firstLine="284"/>
        <w:jc w:val="both"/>
        <w:rPr>
          <w:rFonts w:ascii="Times New Roman" w:hAnsi="Times New Roman" w:cs="Times New Roman"/>
          <w:sz w:val="24"/>
          <w:szCs w:val="24"/>
        </w:rPr>
      </w:pPr>
    </w:p>
    <w:p w14:paraId="65215928" w14:textId="0BA29D0D" w:rsidR="00341D4D" w:rsidRPr="00341D4D" w:rsidRDefault="00341D4D" w:rsidP="007B2658">
      <w:pPr>
        <w:spacing w:after="0" w:line="276" w:lineRule="auto"/>
        <w:ind w:firstLine="284"/>
        <w:jc w:val="both"/>
        <w:rPr>
          <w:rFonts w:ascii="Times New Roman" w:hAnsi="Times New Roman" w:cs="Times New Roman"/>
          <w:b/>
          <w:bCs/>
          <w:sz w:val="24"/>
          <w:szCs w:val="24"/>
        </w:rPr>
      </w:pPr>
      <w:r w:rsidRPr="00341D4D">
        <w:rPr>
          <w:rFonts w:ascii="Times New Roman" w:hAnsi="Times New Roman" w:cs="Times New Roman"/>
          <w:b/>
          <w:bCs/>
          <w:sz w:val="24"/>
          <w:szCs w:val="24"/>
        </w:rPr>
        <w:t>DISCUSIÓN:</w:t>
      </w:r>
    </w:p>
    <w:p w14:paraId="7A27DC32" w14:textId="2BBBBE3A" w:rsid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lastRenderedPageBreak/>
        <w:t>Los estudiantes necesitan aprender tanto de sus propias interpretaciones como de otras personas. La interacción social, discusión, e intercambio de ideas y conocimientos con compañeros y expertos en el tema son de gran importancia.</w:t>
      </w:r>
    </w:p>
    <w:p w14:paraId="5C7D76C2" w14:textId="77777777" w:rsidR="008831EE" w:rsidRPr="008831EE" w:rsidRDefault="008831EE" w:rsidP="008831EE">
      <w:pPr>
        <w:spacing w:after="0" w:line="276" w:lineRule="auto"/>
        <w:ind w:firstLine="284"/>
        <w:jc w:val="both"/>
        <w:rPr>
          <w:rFonts w:ascii="Times New Roman" w:hAnsi="Times New Roman" w:cs="Times New Roman"/>
          <w:sz w:val="24"/>
          <w:szCs w:val="24"/>
        </w:rPr>
      </w:pPr>
    </w:p>
    <w:p w14:paraId="7D3FFCF8" w14:textId="77777777" w:rsid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Los juegos están estructurados bajo un formato que contienen instrucciones, reglas, procedimiento, título de la práctica, de acuerdo al silabo y a la planificación, la duración aproximada es de 2 horas, se realiza una lista de materiales requeridos, el número de participantes y los roles que debe desempeñarse dentro del juego, las instrucciones detalladas  permiten a cualquier persona desempeñar el rol con poca ayuda o guía del  profesor se involucra en un mundo imaginativo que surgen problemas como la devolución de un producto, reclamo del cliente, jefe de producción, lo cual tiene que ver con calidad de materiales y tiempos de entrega.</w:t>
      </w:r>
    </w:p>
    <w:p w14:paraId="663750D0" w14:textId="5441D973" w:rsidR="008831EE" w:rsidRP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 </w:t>
      </w:r>
    </w:p>
    <w:p w14:paraId="73243611" w14:textId="73440EE2" w:rsidR="008831EE"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Se incluyen archivos en Excel, tablas, formatos, diagramas y gráficos, luego generan un informe proponen preguntas que conducen a los estudiantes al análisis de los resultados obtenidos y demostración de conceptos. Igualmente, todos los juegos contienen una guía para el profesor la cual puede ser modificada de acuerdo a la propuesta de los estudiantes.</w:t>
      </w:r>
    </w:p>
    <w:p w14:paraId="14FBEF70" w14:textId="77777777" w:rsidR="008831EE" w:rsidRPr="008831EE" w:rsidRDefault="008831EE" w:rsidP="008831EE">
      <w:pPr>
        <w:spacing w:after="0" w:line="276" w:lineRule="auto"/>
        <w:ind w:firstLine="284"/>
        <w:jc w:val="both"/>
        <w:rPr>
          <w:rFonts w:ascii="Times New Roman" w:hAnsi="Times New Roman" w:cs="Times New Roman"/>
          <w:sz w:val="24"/>
          <w:szCs w:val="24"/>
        </w:rPr>
      </w:pPr>
    </w:p>
    <w:p w14:paraId="4E908B4F" w14:textId="201D4E91" w:rsidR="00FE6336" w:rsidRDefault="008831EE" w:rsidP="008831EE">
      <w:pPr>
        <w:spacing w:after="0" w:line="276" w:lineRule="auto"/>
        <w:ind w:firstLine="284"/>
        <w:jc w:val="both"/>
        <w:rPr>
          <w:rFonts w:ascii="Times New Roman" w:hAnsi="Times New Roman" w:cs="Times New Roman"/>
          <w:sz w:val="24"/>
          <w:szCs w:val="24"/>
        </w:rPr>
      </w:pPr>
      <w:r w:rsidRPr="008831EE">
        <w:rPr>
          <w:rFonts w:ascii="Times New Roman" w:hAnsi="Times New Roman" w:cs="Times New Roman"/>
          <w:sz w:val="24"/>
          <w:szCs w:val="24"/>
        </w:rPr>
        <w:t xml:space="preserve">Brechas a romper: Temor a equivocarse, temor al qué dirán, preocupaciones, problemas financieros, calamidad doméstica.  </w:t>
      </w:r>
    </w:p>
    <w:p w14:paraId="1F5BD0F7" w14:textId="77777777" w:rsidR="008831EE" w:rsidRDefault="008831EE" w:rsidP="008831EE">
      <w:pPr>
        <w:spacing w:after="0" w:line="276" w:lineRule="auto"/>
        <w:ind w:firstLine="284"/>
        <w:jc w:val="both"/>
        <w:rPr>
          <w:rFonts w:ascii="Times New Roman" w:hAnsi="Times New Roman" w:cs="Times New Roman"/>
          <w:b/>
          <w:sz w:val="24"/>
          <w:szCs w:val="24"/>
        </w:rPr>
      </w:pPr>
    </w:p>
    <w:p w14:paraId="7E9F0411" w14:textId="0BDEBE8F" w:rsidR="009D4C99" w:rsidRDefault="009D4C99" w:rsidP="007B2658">
      <w:pPr>
        <w:spacing w:after="0" w:line="276" w:lineRule="auto"/>
        <w:ind w:firstLine="284"/>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356C0699" w14:textId="18ADD212" w:rsidR="009D4C99" w:rsidRPr="000E3131" w:rsidRDefault="009D4C99" w:rsidP="007B2658">
      <w:pPr>
        <w:spacing w:after="0" w:line="276" w:lineRule="auto"/>
        <w:ind w:firstLine="284"/>
        <w:rPr>
          <w:rFonts w:ascii="Times New Roman" w:hAnsi="Times New Roman" w:cs="Times New Roman"/>
          <w:b/>
          <w:sz w:val="24"/>
          <w:szCs w:val="24"/>
        </w:rPr>
      </w:pPr>
    </w:p>
    <w:p w14:paraId="3BC3A968" w14:textId="13A86CDD" w:rsidR="008831EE" w:rsidRDefault="008831EE" w:rsidP="008831EE">
      <w:pPr>
        <w:spacing w:after="0" w:line="276" w:lineRule="auto"/>
        <w:ind w:firstLine="284"/>
        <w:jc w:val="both"/>
        <w:rPr>
          <w:rFonts w:ascii="Times New Roman" w:hAnsi="Times New Roman" w:cs="Times New Roman"/>
          <w:sz w:val="24"/>
          <w:szCs w:val="24"/>
          <w:lang w:val="es-ES"/>
        </w:rPr>
      </w:pPr>
      <w:r w:rsidRPr="008831EE">
        <w:rPr>
          <w:rFonts w:ascii="Times New Roman" w:hAnsi="Times New Roman" w:cs="Times New Roman"/>
          <w:sz w:val="24"/>
          <w:szCs w:val="24"/>
          <w:lang w:val="es-ES"/>
        </w:rPr>
        <w:t xml:space="preserve">Este tipo de tableros </w:t>
      </w:r>
      <w:proofErr w:type="gramStart"/>
      <w:r w:rsidRPr="008831EE">
        <w:rPr>
          <w:rFonts w:ascii="Times New Roman" w:hAnsi="Times New Roman" w:cs="Times New Roman"/>
          <w:sz w:val="24"/>
          <w:szCs w:val="24"/>
          <w:lang w:val="es-ES"/>
        </w:rPr>
        <w:t>lúdicos  exige</w:t>
      </w:r>
      <w:proofErr w:type="gramEnd"/>
      <w:r w:rsidRPr="008831EE">
        <w:rPr>
          <w:rFonts w:ascii="Times New Roman" w:hAnsi="Times New Roman" w:cs="Times New Roman"/>
          <w:sz w:val="24"/>
          <w:szCs w:val="24"/>
          <w:lang w:val="es-ES"/>
        </w:rPr>
        <w:t xml:space="preserve"> que todos los actores involucrados participen, investiguen, dialoguen buscan soluciones comunes en el desarrollo de un producto o proceso, mejorando la distribución de maquinaria llegando a proponer un nuevo diseño </w:t>
      </w:r>
      <w:proofErr w:type="spellStart"/>
      <w:r w:rsidRPr="008831EE">
        <w:rPr>
          <w:rFonts w:ascii="Times New Roman" w:hAnsi="Times New Roman" w:cs="Times New Roman"/>
          <w:sz w:val="24"/>
          <w:szCs w:val="24"/>
          <w:lang w:val="es-ES"/>
        </w:rPr>
        <w:t>layaut</w:t>
      </w:r>
      <w:proofErr w:type="spellEnd"/>
      <w:r w:rsidRPr="008831EE">
        <w:rPr>
          <w:rFonts w:ascii="Times New Roman" w:hAnsi="Times New Roman" w:cs="Times New Roman"/>
          <w:sz w:val="24"/>
          <w:szCs w:val="24"/>
          <w:lang w:val="es-ES"/>
        </w:rPr>
        <w:t xml:space="preserve">. </w:t>
      </w:r>
    </w:p>
    <w:p w14:paraId="3F65151B" w14:textId="77777777" w:rsidR="008831EE" w:rsidRPr="008831EE" w:rsidRDefault="008831EE" w:rsidP="008831EE">
      <w:pPr>
        <w:spacing w:after="0" w:line="276" w:lineRule="auto"/>
        <w:ind w:firstLine="284"/>
        <w:jc w:val="both"/>
        <w:rPr>
          <w:rFonts w:ascii="Times New Roman" w:hAnsi="Times New Roman" w:cs="Times New Roman"/>
          <w:sz w:val="24"/>
          <w:szCs w:val="24"/>
          <w:lang w:val="es-ES"/>
        </w:rPr>
      </w:pPr>
    </w:p>
    <w:p w14:paraId="5C46E0E8" w14:textId="23E78535" w:rsidR="008831EE" w:rsidRDefault="008831EE" w:rsidP="008831EE">
      <w:pPr>
        <w:spacing w:after="0" w:line="276" w:lineRule="auto"/>
        <w:ind w:firstLine="284"/>
        <w:jc w:val="both"/>
        <w:rPr>
          <w:rFonts w:ascii="Times New Roman" w:hAnsi="Times New Roman" w:cs="Times New Roman"/>
          <w:sz w:val="24"/>
          <w:szCs w:val="24"/>
          <w:lang w:val="es-ES"/>
        </w:rPr>
      </w:pPr>
      <w:r w:rsidRPr="008831EE">
        <w:rPr>
          <w:rFonts w:ascii="Times New Roman" w:hAnsi="Times New Roman" w:cs="Times New Roman"/>
          <w:sz w:val="24"/>
          <w:szCs w:val="24"/>
          <w:lang w:val="es-ES"/>
        </w:rPr>
        <w:t xml:space="preserve">El estudiante se involucra pierde la timidez, se puede ver el desarrollo de los futuros líderes, la solidaridad en el aprendizaje con el que menos conoce, se empieza el trabajo en equipo para </w:t>
      </w:r>
      <w:proofErr w:type="gramStart"/>
      <w:r w:rsidRPr="008831EE">
        <w:rPr>
          <w:rFonts w:ascii="Times New Roman" w:hAnsi="Times New Roman" w:cs="Times New Roman"/>
          <w:sz w:val="24"/>
          <w:szCs w:val="24"/>
          <w:lang w:val="es-ES"/>
        </w:rPr>
        <w:t>obtener  trabajos</w:t>
      </w:r>
      <w:proofErr w:type="gramEnd"/>
      <w:r w:rsidRPr="008831EE">
        <w:rPr>
          <w:rFonts w:ascii="Times New Roman" w:hAnsi="Times New Roman" w:cs="Times New Roman"/>
          <w:sz w:val="24"/>
          <w:szCs w:val="24"/>
          <w:lang w:val="es-ES"/>
        </w:rPr>
        <w:t xml:space="preserve"> por resultados.</w:t>
      </w:r>
    </w:p>
    <w:p w14:paraId="03EE0A7D" w14:textId="77777777" w:rsidR="008831EE" w:rsidRPr="008831EE" w:rsidRDefault="008831EE" w:rsidP="008831EE">
      <w:pPr>
        <w:spacing w:after="0" w:line="276" w:lineRule="auto"/>
        <w:ind w:firstLine="284"/>
        <w:jc w:val="both"/>
        <w:rPr>
          <w:rFonts w:ascii="Times New Roman" w:hAnsi="Times New Roman" w:cs="Times New Roman"/>
          <w:sz w:val="24"/>
          <w:szCs w:val="24"/>
          <w:lang w:val="es-ES"/>
        </w:rPr>
      </w:pPr>
    </w:p>
    <w:p w14:paraId="69CB1F69" w14:textId="77777777" w:rsidR="008831EE" w:rsidRDefault="008831EE" w:rsidP="008831EE">
      <w:pPr>
        <w:spacing w:after="0" w:line="276" w:lineRule="auto"/>
        <w:ind w:firstLine="284"/>
        <w:jc w:val="both"/>
        <w:rPr>
          <w:rFonts w:ascii="Times New Roman" w:hAnsi="Times New Roman" w:cs="Times New Roman"/>
          <w:sz w:val="24"/>
          <w:szCs w:val="24"/>
          <w:lang w:val="es-ES"/>
        </w:rPr>
      </w:pPr>
      <w:r w:rsidRPr="008831EE">
        <w:rPr>
          <w:rFonts w:ascii="Times New Roman" w:hAnsi="Times New Roman" w:cs="Times New Roman"/>
          <w:sz w:val="24"/>
          <w:szCs w:val="24"/>
          <w:lang w:val="es-ES"/>
        </w:rPr>
        <w:t xml:space="preserve">La creatividad </w:t>
      </w:r>
      <w:proofErr w:type="gramStart"/>
      <w:r w:rsidRPr="008831EE">
        <w:rPr>
          <w:rFonts w:ascii="Times New Roman" w:hAnsi="Times New Roman" w:cs="Times New Roman"/>
          <w:sz w:val="24"/>
          <w:szCs w:val="24"/>
          <w:lang w:val="es-ES"/>
        </w:rPr>
        <w:t>de los participante</w:t>
      </w:r>
      <w:proofErr w:type="gramEnd"/>
      <w:r w:rsidRPr="008831EE">
        <w:rPr>
          <w:rFonts w:ascii="Times New Roman" w:hAnsi="Times New Roman" w:cs="Times New Roman"/>
          <w:sz w:val="24"/>
          <w:szCs w:val="24"/>
          <w:lang w:val="es-ES"/>
        </w:rPr>
        <w:t xml:space="preserve"> se observa y se refleja en los resultados la impresora facilita la creación de dibujos, órdenes de trabajo, nuevos diagramas de proceso y siempre puede existir una nueva solución o alternativa y la mejora continua.</w:t>
      </w:r>
    </w:p>
    <w:p w14:paraId="262F143A" w14:textId="5E1514C8" w:rsidR="008831EE" w:rsidRPr="008831EE" w:rsidRDefault="008831EE" w:rsidP="008831EE">
      <w:pPr>
        <w:spacing w:after="0" w:line="276" w:lineRule="auto"/>
        <w:ind w:firstLine="284"/>
        <w:jc w:val="both"/>
        <w:rPr>
          <w:rFonts w:ascii="Times New Roman" w:hAnsi="Times New Roman" w:cs="Times New Roman"/>
          <w:sz w:val="24"/>
          <w:szCs w:val="24"/>
          <w:lang w:val="es-ES"/>
        </w:rPr>
      </w:pPr>
      <w:r w:rsidRPr="008831EE">
        <w:rPr>
          <w:rFonts w:ascii="Times New Roman" w:hAnsi="Times New Roman" w:cs="Times New Roman"/>
          <w:sz w:val="24"/>
          <w:szCs w:val="24"/>
          <w:lang w:val="es-ES"/>
        </w:rPr>
        <w:t xml:space="preserve"> </w:t>
      </w:r>
    </w:p>
    <w:p w14:paraId="094C9AF4" w14:textId="499BFBF6" w:rsidR="007B2658" w:rsidRDefault="008831EE" w:rsidP="008831EE">
      <w:pPr>
        <w:spacing w:after="0" w:line="276" w:lineRule="auto"/>
        <w:ind w:firstLine="284"/>
        <w:jc w:val="both"/>
        <w:rPr>
          <w:rFonts w:ascii="Times New Roman" w:hAnsi="Times New Roman" w:cs="Times New Roman"/>
          <w:sz w:val="24"/>
          <w:szCs w:val="24"/>
          <w:lang w:val="es-ES"/>
        </w:rPr>
      </w:pPr>
      <w:proofErr w:type="gramStart"/>
      <w:r w:rsidRPr="008831EE">
        <w:rPr>
          <w:rFonts w:ascii="Times New Roman" w:hAnsi="Times New Roman" w:cs="Times New Roman"/>
          <w:sz w:val="24"/>
          <w:szCs w:val="24"/>
          <w:lang w:val="es-ES"/>
        </w:rPr>
        <w:t>Mejora  la</w:t>
      </w:r>
      <w:proofErr w:type="gramEnd"/>
      <w:r w:rsidRPr="008831EE">
        <w:rPr>
          <w:rFonts w:ascii="Times New Roman" w:hAnsi="Times New Roman" w:cs="Times New Roman"/>
          <w:sz w:val="24"/>
          <w:szCs w:val="24"/>
          <w:lang w:val="es-ES"/>
        </w:rPr>
        <w:t xml:space="preserve"> calidad de enseñanza puede ser aplicada a proyectos, optimiza procesos, reduce costos  y tiempos mejorando la eficiencia en los procesos de la cadena de valor.</w:t>
      </w:r>
    </w:p>
    <w:p w14:paraId="001DD607" w14:textId="77777777" w:rsidR="008831EE" w:rsidRDefault="008831EE" w:rsidP="008831EE">
      <w:pPr>
        <w:spacing w:after="0" w:line="276" w:lineRule="auto"/>
        <w:ind w:firstLine="284"/>
        <w:jc w:val="both"/>
        <w:rPr>
          <w:rFonts w:ascii="Times New Roman" w:hAnsi="Times New Roman" w:cs="Times New Roman"/>
          <w:sz w:val="24"/>
          <w:szCs w:val="24"/>
          <w:lang w:val="es-ES"/>
        </w:rPr>
      </w:pPr>
    </w:p>
    <w:p w14:paraId="0C1CB7A0" w14:textId="77777777" w:rsidR="007B2658" w:rsidRDefault="007B2658" w:rsidP="007B2658">
      <w:pPr>
        <w:spacing w:after="0" w:line="276" w:lineRule="auto"/>
        <w:ind w:firstLine="284"/>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0BF9CAA7" w14:textId="703B1BE2" w:rsidR="009D4C99" w:rsidRDefault="009D4C99" w:rsidP="00104E08">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Content>
            <w:p w14:paraId="7EEEC42F" w14:textId="77777777" w:rsidR="008831EE" w:rsidRDefault="008831EE" w:rsidP="008831EE">
              <w:pPr>
                <w:pStyle w:val="Bibliografa"/>
                <w:spacing w:line="276" w:lineRule="auto"/>
                <w:ind w:left="397" w:hanging="397"/>
              </w:pPr>
              <w:r>
                <w:t xml:space="preserve">Arango Nieto </w:t>
              </w:r>
              <w:proofErr w:type="spellStart"/>
              <w:r>
                <w:t>Solangellie</w:t>
              </w:r>
              <w:proofErr w:type="spellEnd"/>
              <w:r>
                <w:t xml:space="preserve">, M. M. (2013). La Lúdica condición de posibilidad. Manizales, Colombia. https://repositorio.cuc.edu.co › </w:t>
              </w:r>
              <w:proofErr w:type="spellStart"/>
              <w:r>
                <w:t>bitstream</w:t>
              </w:r>
              <w:proofErr w:type="spellEnd"/>
              <w:r>
                <w:t xml:space="preserve"> › </w:t>
              </w:r>
              <w:proofErr w:type="spellStart"/>
              <w:r>
                <w:t>handle</w:t>
              </w:r>
              <w:proofErr w:type="spellEnd"/>
            </w:p>
            <w:p w14:paraId="72F63D4C" w14:textId="745BC057" w:rsidR="008831EE" w:rsidRDefault="008831EE" w:rsidP="008831EE">
              <w:pPr>
                <w:pStyle w:val="Bibliografa"/>
                <w:spacing w:line="276" w:lineRule="auto"/>
                <w:ind w:left="397" w:hanging="397"/>
              </w:pPr>
              <w:r>
                <w:t>Arceo, F. D. (1999). Estrategias Docentes para un Aprendizaje Significativo. México: Mc Graw Hill.</w:t>
              </w:r>
            </w:p>
            <w:p w14:paraId="6B9A8C82" w14:textId="77777777" w:rsidR="008831EE" w:rsidRDefault="008831EE" w:rsidP="008831EE">
              <w:pPr>
                <w:ind w:hanging="397"/>
              </w:pPr>
              <w:r>
                <w:t xml:space="preserve">Arellano Garrido Carla, </w:t>
              </w:r>
              <w:proofErr w:type="spellStart"/>
              <w:r>
                <w:t>Gent</w:t>
              </w:r>
              <w:proofErr w:type="spellEnd"/>
              <w:r>
                <w:t xml:space="preserve"> Franch Kenneth, abril 2018.  MENTALIDAD LÚDICA para crear, educar, emprender e innovar. Segunda </w:t>
              </w:r>
              <w:r>
                <w:lastRenderedPageBreak/>
                <w:t xml:space="preserve">edición, ISBN: 978-956-09003-0-2 Santiago - Chile Impreso en Chile </w:t>
              </w:r>
            </w:p>
            <w:p w14:paraId="230D59D4" w14:textId="77777777" w:rsidR="008831EE" w:rsidRDefault="008831EE" w:rsidP="008831EE">
              <w:pPr>
                <w:ind w:hanging="397"/>
              </w:pPr>
              <w:r>
                <w:t>Ayoví-Caicedo, J. (2019). Trabajo en equipo: clave del éxito de las organizaciones. Revista Científica FIPCAEC (Fomento De La investigación Y publicación En Ciencias Administrativas, Económicas Y Contables). ISSN: 2588-090X. Polo De Capacitación, Investigación Y Publicación (POCAIP), 4(10), 58-76. https://doi.org/10.23857/fipcaec.v4i10.39</w:t>
              </w:r>
            </w:p>
            <w:p w14:paraId="523BE492" w14:textId="77777777" w:rsidR="008831EE" w:rsidRDefault="008831EE" w:rsidP="008831EE">
              <w:pPr>
                <w:ind w:hanging="397"/>
              </w:pPr>
              <w:r>
                <w:t xml:space="preserve">Bernal Loaiza, </w:t>
              </w:r>
              <w:proofErr w:type="spellStart"/>
              <w:r>
                <w:t>Uzuriaga</w:t>
              </w:r>
              <w:proofErr w:type="spellEnd"/>
              <w:r>
                <w:t xml:space="preserve"> López, Rodríguez Prieto, &amp; Botero Arango, 2016.</w:t>
              </w:r>
            </w:p>
            <w:p w14:paraId="5EBC849D" w14:textId="77777777" w:rsidR="008831EE" w:rsidRDefault="008831EE" w:rsidP="008831EE">
              <w:pPr>
                <w:ind w:hanging="397"/>
              </w:pPr>
              <w:r>
                <w:t>Branda, L. “Aprendizaje Basado en Problemas, centrado en el estudiante, orientado a la comunidad”, en Aportes para un cambio curricular en Argentina 2001, Jornadas de Cambio Curricular de la Facultad de Medicina de la Universidad de Buenos Aires, Organización Panamericana de la Salud (pp.79-101).</w:t>
              </w:r>
            </w:p>
            <w:p w14:paraId="01385122" w14:textId="77777777" w:rsidR="008831EE" w:rsidRDefault="008831EE" w:rsidP="008831EE">
              <w:pPr>
                <w:ind w:hanging="397"/>
              </w:pPr>
              <w:r>
                <w:t xml:space="preserve">Campos Sergio 2019 Ventas por Sucursal usando BUSCARV, </w:t>
              </w:r>
              <w:proofErr w:type="spellStart"/>
              <w:proofErr w:type="gramStart"/>
              <w:r>
                <w:t>EXCELeINFO</w:t>
              </w:r>
              <w:proofErr w:type="spellEnd"/>
              <w:r>
                <w:t xml:space="preserve">  https://n9.cl/8nlfe2</w:t>
              </w:r>
              <w:proofErr w:type="gramEnd"/>
            </w:p>
            <w:p w14:paraId="688D2D83" w14:textId="77777777" w:rsidR="008831EE" w:rsidRDefault="008831EE" w:rsidP="008831EE">
              <w:pPr>
                <w:ind w:hanging="397"/>
              </w:pPr>
              <w:r>
                <w:t xml:space="preserve">Campos Sergio Alejandro 2019 – </w:t>
              </w:r>
              <w:proofErr w:type="spellStart"/>
              <w:r>
                <w:t>EXCELeINFO</w:t>
              </w:r>
              <w:proofErr w:type="spellEnd"/>
              <w:r>
                <w:t xml:space="preserve">   https://n9.cl/8nlfe2</w:t>
              </w:r>
            </w:p>
            <w:p w14:paraId="0B17E238" w14:textId="77777777" w:rsidR="008831EE" w:rsidRDefault="008831EE" w:rsidP="008831EE">
              <w:pPr>
                <w:ind w:hanging="397"/>
              </w:pPr>
              <w:r>
                <w:t>Educativa, C. I. (2010). Manual de Estrategias Didácticas. Comisión Iberoamericana De Calidad Educativa</w:t>
              </w:r>
            </w:p>
            <w:p w14:paraId="2E4E454D" w14:textId="77777777" w:rsidR="008831EE" w:rsidRDefault="008831EE" w:rsidP="008831EE">
              <w:pPr>
                <w:ind w:hanging="397"/>
              </w:pPr>
              <w:r>
                <w:t xml:space="preserve">Elkin Darío, &amp; González García, Arturo, &amp; Bracho Aconcha, Rosa, &amp; Solorzano Movilla, </w:t>
              </w:r>
              <w:proofErr w:type="spellStart"/>
              <w:r>
                <w:t>Jose</w:t>
              </w:r>
              <w:proofErr w:type="spellEnd"/>
              <w:r>
                <w:t xml:space="preserve"> Gregorio, &amp; Arboleda </w:t>
              </w:r>
              <w:proofErr w:type="spellStart"/>
              <w:r>
                <w:t>Lopez</w:t>
              </w:r>
              <w:proofErr w:type="spellEnd"/>
              <w:r>
                <w:t xml:space="preserve">, Adriana Patricia (2017). Multidisciplinariedad, interdisciplinariedad y transdisciplinariedad en la formación para la investigación en ingeniería. Revista Lasallista de Investigación, 14(1),179-197. [fecha de Consulta 23 de </w:t>
              </w:r>
              <w:proofErr w:type="gramStart"/>
              <w:r>
                <w:t>Enero</w:t>
              </w:r>
              <w:proofErr w:type="gramEnd"/>
              <w:r>
                <w:t xml:space="preserve"> de 2022]. ISSN: 1794-4449. Disponible en:  https://n9.cl/3tlw</w:t>
              </w:r>
            </w:p>
            <w:p w14:paraId="0BC57557" w14:textId="77777777" w:rsidR="008831EE" w:rsidRDefault="008831EE" w:rsidP="008831EE">
              <w:pPr>
                <w:ind w:hanging="397"/>
              </w:pPr>
              <w:proofErr w:type="spellStart"/>
              <w:r>
                <w:t>Guitert</w:t>
              </w:r>
              <w:proofErr w:type="spellEnd"/>
              <w:r>
                <w:t xml:space="preserve">, M.; Giménez, F. (2008). El trabajo en equipo en entornos virtuales; desarrollo metodológico (en español). </w:t>
              </w:r>
              <w:proofErr w:type="spellStart"/>
              <w:r>
                <w:t>Universitat</w:t>
              </w:r>
              <w:proofErr w:type="spellEnd"/>
              <w:r>
                <w:t xml:space="preserve"> Oberta de Catalunya.</w:t>
              </w:r>
            </w:p>
            <w:p w14:paraId="31334055" w14:textId="77777777" w:rsidR="008831EE" w:rsidRDefault="008831EE" w:rsidP="008831EE">
              <w:pPr>
                <w:ind w:hanging="397"/>
              </w:pPr>
              <w:r>
                <w:t xml:space="preserve">Jaramillo Naranjo, Lilian Mercedes, &amp; Puga Peña, Luis Alberto (2016). El pensamiento lógico-abstracto como sustento para potenciar los procesos cognitivos en la educación. </w:t>
              </w:r>
              <w:proofErr w:type="spellStart"/>
              <w:r>
                <w:t>Sophia</w:t>
              </w:r>
              <w:proofErr w:type="spellEnd"/>
              <w:r>
                <w:t xml:space="preserve">, colección de Filosofía de la Educación, 21(2), pp. 31-55.  </w:t>
              </w:r>
            </w:p>
            <w:p w14:paraId="1637B96D" w14:textId="77777777" w:rsidR="008831EE" w:rsidRDefault="008831EE" w:rsidP="008831EE">
              <w:pPr>
                <w:ind w:hanging="397"/>
              </w:pPr>
              <w:r>
                <w:t>Microsoft Excel 2021    https://n9.cl/8rui</w:t>
              </w:r>
            </w:p>
            <w:p w14:paraId="72D13514" w14:textId="77777777" w:rsidR="008831EE" w:rsidRDefault="008831EE" w:rsidP="008831EE">
              <w:pPr>
                <w:ind w:hanging="397"/>
              </w:pPr>
              <w:r>
                <w:t>Pérez Porto Julián y Gardey Ana. Publicado: 2008. Actualizado: 2021.</w:t>
              </w:r>
            </w:p>
            <w:p w14:paraId="5EEE4017" w14:textId="77777777" w:rsidR="008831EE" w:rsidRDefault="008831EE" w:rsidP="008831EE">
              <w:pPr>
                <w:ind w:hanging="397"/>
              </w:pPr>
              <w:r>
                <w:t>Definición de: Definición de idea (https://definicion.de/idea/)</w:t>
              </w:r>
            </w:p>
            <w:p w14:paraId="751DAE0F" w14:textId="77777777" w:rsidR="008831EE" w:rsidRDefault="008831EE" w:rsidP="008831EE">
              <w:pPr>
                <w:ind w:hanging="397"/>
              </w:pPr>
              <w:r>
                <w:t xml:space="preserve">Pérez, </w:t>
              </w:r>
              <w:proofErr w:type="spellStart"/>
              <w:r>
                <w:t>Yenny</w:t>
              </w:r>
              <w:proofErr w:type="spellEnd"/>
              <w:r>
                <w:t>, &amp; Ramírez, Raquel. (2011). Estrategias de enseñanza de la resolución de problemas matemáticos: Fundamentos teóricos y metodológicos. Revista de Investigación, 35(73), 169-194. Recuperado en 23 de enero de 2022, de https://n9.cl/5w2lkv.</w:t>
              </w:r>
            </w:p>
            <w:p w14:paraId="0EAB7162" w14:textId="77777777" w:rsidR="008831EE" w:rsidRDefault="008831EE" w:rsidP="008831EE">
              <w:pPr>
                <w:ind w:hanging="397"/>
              </w:pPr>
              <w:r>
                <w:t xml:space="preserve">Rodríguez Villalobos Alejandro, </w:t>
              </w:r>
              <w:proofErr w:type="spellStart"/>
              <w:r>
                <w:t>TEDxAlcoi</w:t>
              </w:r>
              <w:proofErr w:type="spellEnd"/>
              <w:r>
                <w:t xml:space="preserve"> 13 diciembre 2019     https://www.youtube.com/watch?v=dtOqiwLalAk</w:t>
              </w:r>
            </w:p>
            <w:p w14:paraId="622980DC" w14:textId="77777777" w:rsidR="008831EE" w:rsidRDefault="008831EE" w:rsidP="008831EE">
              <w:pPr>
                <w:ind w:hanging="397"/>
              </w:pPr>
              <w:r>
                <w:t xml:space="preserve">Rodríguez Villalobos </w:t>
              </w:r>
              <w:proofErr w:type="gramStart"/>
              <w:r>
                <w:t>Alejandro  LJOC</w:t>
              </w:r>
              <w:proofErr w:type="gramEnd"/>
              <w:r>
                <w:t xml:space="preserve"> © 2014-2022 http://www.llog.es/</w:t>
              </w:r>
            </w:p>
            <w:p w14:paraId="6D4163F7" w14:textId="77777777" w:rsidR="008831EE" w:rsidRDefault="008831EE" w:rsidP="008831EE">
              <w:pPr>
                <w:ind w:hanging="397"/>
              </w:pPr>
              <w:r>
                <w:t>Sánchez F. (2021)   https://www.youtube.com/watch?v=nzFfVqco0o8</w:t>
              </w:r>
            </w:p>
            <w:p w14:paraId="53CE397C" w14:textId="43A983F0" w:rsidR="008831EE" w:rsidRDefault="008831EE" w:rsidP="008831EE">
              <w:pPr>
                <w:ind w:hanging="397"/>
              </w:pPr>
              <w:proofErr w:type="spellStart"/>
              <w:r>
                <w:t>Youssef</w:t>
              </w:r>
              <w:proofErr w:type="spellEnd"/>
              <w:r>
                <w:t xml:space="preserve">, M.A., </w:t>
              </w:r>
              <w:proofErr w:type="spellStart"/>
              <w:r>
                <w:t>Design</w:t>
              </w:r>
              <w:proofErr w:type="spellEnd"/>
              <w:r>
                <w:t xml:space="preserve"> </w:t>
              </w:r>
              <w:proofErr w:type="spellStart"/>
              <w:r>
                <w:t>for</w:t>
              </w:r>
              <w:proofErr w:type="spellEnd"/>
              <w:r>
                <w:t xml:space="preserve"> </w:t>
              </w:r>
              <w:proofErr w:type="spellStart"/>
              <w:r>
                <w:t>manufacturability</w:t>
              </w:r>
              <w:proofErr w:type="spellEnd"/>
              <w:r>
                <w:t xml:space="preserve"> and Time-To-Market.</w:t>
              </w:r>
              <w:proofErr w:type="gramStart"/>
              <w:r>
                <w:t>1.Theoretical</w:t>
              </w:r>
              <w:proofErr w:type="gramEnd"/>
              <w:r>
                <w:t xml:space="preserve"> </w:t>
              </w:r>
              <w:proofErr w:type="spellStart"/>
              <w:r>
                <w:t>Foundations</w:t>
              </w:r>
              <w:proofErr w:type="spellEnd"/>
              <w:r>
                <w:t xml:space="preserve">.  International </w:t>
              </w:r>
              <w:proofErr w:type="spellStart"/>
              <w:r>
                <w:t>Journal</w:t>
              </w:r>
              <w:proofErr w:type="spellEnd"/>
              <w:r>
                <w:t xml:space="preserve"> </w:t>
              </w:r>
              <w:proofErr w:type="spellStart"/>
              <w:r>
                <w:t>Of</w:t>
              </w:r>
              <w:proofErr w:type="spellEnd"/>
              <w:r>
                <w:t xml:space="preserve"> </w:t>
              </w:r>
              <w:proofErr w:type="spellStart"/>
              <w:r>
                <w:t>Operations</w:t>
              </w:r>
              <w:proofErr w:type="spellEnd"/>
              <w:r>
                <w:t xml:space="preserve"> &amp; </w:t>
              </w:r>
              <w:proofErr w:type="spellStart"/>
              <w:r>
                <w:t>Production</w:t>
              </w:r>
              <w:proofErr w:type="spellEnd"/>
              <w:r>
                <w:t xml:space="preserve">   </w:t>
              </w:r>
              <w:proofErr w:type="spellStart"/>
              <w:r>
                <w:t>management</w:t>
              </w:r>
              <w:proofErr w:type="spellEnd"/>
              <w:r>
                <w:t xml:space="preserve">, 1994. 14 (12): p. 6-8 </w:t>
              </w:r>
            </w:p>
            <w:p w14:paraId="6DEB73A4" w14:textId="3841B5CF" w:rsidR="008831EE" w:rsidRPr="008831EE" w:rsidRDefault="008831EE" w:rsidP="008831EE">
              <w:pPr>
                <w:sectPr w:rsidR="008831EE" w:rsidRPr="008831EE" w:rsidSect="00BB4979">
                  <w:type w:val="continuous"/>
                  <w:pgSz w:w="11906" w:h="16838" w:code="9"/>
                  <w:pgMar w:top="1701" w:right="1701" w:bottom="1701" w:left="1701" w:header="709" w:footer="709" w:gutter="0"/>
                  <w:cols w:num="2" w:space="340"/>
                  <w:titlePg/>
                  <w:docGrid w:linePitch="360"/>
                </w:sectPr>
              </w:pPr>
            </w:p>
            <w:p w14:paraId="6F8C9362" w14:textId="526A87AB" w:rsidR="009D4C99" w:rsidRDefault="00000000" w:rsidP="0003113C">
              <w:pPr>
                <w:spacing w:after="0" w:line="276" w:lineRule="auto"/>
                <w:rPr>
                  <w:rFonts w:ascii="Times New Roman" w:hAnsi="Times New Roman" w:cs="Times New Roman"/>
                  <w:sz w:val="24"/>
                  <w:szCs w:val="24"/>
                </w:rPr>
              </w:pPr>
            </w:p>
          </w:sdtContent>
        </w:sdt>
      </w:sdtContent>
    </w:sdt>
    <w:bookmarkEnd w:id="0" w:displacedByCustomXml="prev"/>
    <w:p w14:paraId="09EDD37F" w14:textId="77777777" w:rsidR="00092604" w:rsidRPr="009D4C99" w:rsidRDefault="00092604" w:rsidP="009D4C99"/>
    <w:sectPr w:rsidR="00092604" w:rsidRPr="009D4C99" w:rsidSect="00AF21F0">
      <w:headerReference w:type="default" r:id="rId18"/>
      <w:footerReference w:type="default" r:id="rId19"/>
      <w:footerReference w:type="first" r:id="rId20"/>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3994F" w14:textId="77777777" w:rsidR="002C1F3B" w:rsidRDefault="002C1F3B" w:rsidP="00092604">
      <w:pPr>
        <w:spacing w:after="0" w:line="240" w:lineRule="auto"/>
      </w:pPr>
      <w:r>
        <w:separator/>
      </w:r>
    </w:p>
  </w:endnote>
  <w:endnote w:type="continuationSeparator" w:id="0">
    <w:p w14:paraId="32AE3EF5" w14:textId="77777777" w:rsidR="002C1F3B" w:rsidRDefault="002C1F3B"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563519"/>
      <w:docPartObj>
        <w:docPartGallery w:val="Page Numbers (Bottom of Page)"/>
        <w:docPartUnique/>
      </w:docPartObj>
    </w:sdtPr>
    <w:sdtContent>
      <w:p w14:paraId="4C6380DC" w14:textId="77777777" w:rsidR="009D4C99" w:rsidRDefault="009D4C99">
        <w:pPr>
          <w:pStyle w:val="Piedepgina"/>
          <w:jc w:val="right"/>
        </w:pPr>
        <w:r>
          <w:fldChar w:fldCharType="begin"/>
        </w:r>
        <w:r>
          <w:instrText>PAGE   \* MERGEFORMAT</w:instrText>
        </w:r>
        <w:r>
          <w:fldChar w:fldCharType="separate"/>
        </w:r>
        <w:r w:rsidRPr="005B27F1">
          <w:rPr>
            <w:noProof/>
            <w:lang w:val="es-ES"/>
          </w:rPr>
          <w:t>23</w:t>
        </w:r>
        <w:r>
          <w:fldChar w:fldCharType="end"/>
        </w:r>
      </w:p>
    </w:sdtContent>
  </w:sdt>
  <w:p w14:paraId="20535A9B" w14:textId="77777777" w:rsidR="009D4C99" w:rsidRDefault="009D4C99">
    <w:pPr>
      <w:pStyle w:val="Piedepgina"/>
    </w:pP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2456" w14:textId="77777777" w:rsidR="009D4C99" w:rsidRDefault="009D4C99">
    <w:pPr>
      <w:pStyle w:val="Piedepgina"/>
      <w:jc w:val="right"/>
    </w:pP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741936" w:rsidRDefault="007419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03B94" w14:textId="77777777" w:rsidR="002C1F3B" w:rsidRDefault="002C1F3B" w:rsidP="00092604">
      <w:pPr>
        <w:spacing w:after="0" w:line="240" w:lineRule="auto"/>
      </w:pPr>
      <w:r>
        <w:separator/>
      </w:r>
    </w:p>
  </w:footnote>
  <w:footnote w:type="continuationSeparator" w:id="0">
    <w:p w14:paraId="0E0A1CCB" w14:textId="77777777" w:rsidR="002C1F3B" w:rsidRDefault="002C1F3B"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6"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8"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0"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2118065013">
    <w:abstractNumId w:val="16"/>
  </w:num>
  <w:num w:numId="2" w16cid:durableId="986208534">
    <w:abstractNumId w:val="6"/>
  </w:num>
  <w:num w:numId="3" w16cid:durableId="1588609783">
    <w:abstractNumId w:val="11"/>
  </w:num>
  <w:num w:numId="4" w16cid:durableId="1915509266">
    <w:abstractNumId w:val="1"/>
  </w:num>
  <w:num w:numId="5" w16cid:durableId="618493443">
    <w:abstractNumId w:val="2"/>
  </w:num>
  <w:num w:numId="6" w16cid:durableId="1884171365">
    <w:abstractNumId w:val="30"/>
  </w:num>
  <w:num w:numId="7" w16cid:durableId="1612517328">
    <w:abstractNumId w:val="3"/>
  </w:num>
  <w:num w:numId="8" w16cid:durableId="210650921">
    <w:abstractNumId w:val="27"/>
  </w:num>
  <w:num w:numId="9" w16cid:durableId="1015309363">
    <w:abstractNumId w:val="17"/>
  </w:num>
  <w:num w:numId="10" w16cid:durableId="1482621001">
    <w:abstractNumId w:val="43"/>
  </w:num>
  <w:num w:numId="11" w16cid:durableId="1945264203">
    <w:abstractNumId w:val="9"/>
  </w:num>
  <w:num w:numId="12" w16cid:durableId="452091934">
    <w:abstractNumId w:val="33"/>
  </w:num>
  <w:num w:numId="13" w16cid:durableId="353003609">
    <w:abstractNumId w:val="32"/>
  </w:num>
  <w:num w:numId="14" w16cid:durableId="1494685178">
    <w:abstractNumId w:val="20"/>
  </w:num>
  <w:num w:numId="15" w16cid:durableId="327368412">
    <w:abstractNumId w:val="24"/>
  </w:num>
  <w:num w:numId="16" w16cid:durableId="1726560688">
    <w:abstractNumId w:val="5"/>
  </w:num>
  <w:num w:numId="17" w16cid:durableId="536165559">
    <w:abstractNumId w:val="0"/>
  </w:num>
  <w:num w:numId="18" w16cid:durableId="2044863243">
    <w:abstractNumId w:val="12"/>
  </w:num>
  <w:num w:numId="19" w16cid:durableId="888617060">
    <w:abstractNumId w:val="28"/>
  </w:num>
  <w:num w:numId="20" w16cid:durableId="1330982135">
    <w:abstractNumId w:val="4"/>
  </w:num>
  <w:num w:numId="21" w16cid:durableId="1112628420">
    <w:abstractNumId w:val="10"/>
  </w:num>
  <w:num w:numId="22" w16cid:durableId="243297141">
    <w:abstractNumId w:val="29"/>
  </w:num>
  <w:num w:numId="23" w16cid:durableId="668022065">
    <w:abstractNumId w:val="13"/>
  </w:num>
  <w:num w:numId="24" w16cid:durableId="1166743516">
    <w:abstractNumId w:val="31"/>
  </w:num>
  <w:num w:numId="25" w16cid:durableId="1178009816">
    <w:abstractNumId w:val="36"/>
  </w:num>
  <w:num w:numId="26" w16cid:durableId="1437408306">
    <w:abstractNumId w:val="37"/>
  </w:num>
  <w:num w:numId="27" w16cid:durableId="841899476">
    <w:abstractNumId w:val="22"/>
  </w:num>
  <w:num w:numId="28" w16cid:durableId="119567796">
    <w:abstractNumId w:val="34"/>
  </w:num>
  <w:num w:numId="29" w16cid:durableId="1652172676">
    <w:abstractNumId w:val="45"/>
  </w:num>
  <w:num w:numId="30" w16cid:durableId="1836722740">
    <w:abstractNumId w:val="21"/>
  </w:num>
  <w:num w:numId="31" w16cid:durableId="98765594">
    <w:abstractNumId w:val="38"/>
  </w:num>
  <w:num w:numId="32" w16cid:durableId="1326011921">
    <w:abstractNumId w:val="44"/>
  </w:num>
  <w:num w:numId="33" w16cid:durableId="1984000082">
    <w:abstractNumId w:val="19"/>
  </w:num>
  <w:num w:numId="34" w16cid:durableId="2079353205">
    <w:abstractNumId w:val="23"/>
  </w:num>
  <w:num w:numId="35" w16cid:durableId="1678843217">
    <w:abstractNumId w:val="41"/>
  </w:num>
  <w:num w:numId="36" w16cid:durableId="1662275200">
    <w:abstractNumId w:val="40"/>
  </w:num>
  <w:num w:numId="37" w16cid:durableId="1143232628">
    <w:abstractNumId w:val="35"/>
  </w:num>
  <w:num w:numId="38" w16cid:durableId="874393791">
    <w:abstractNumId w:val="18"/>
  </w:num>
  <w:num w:numId="39" w16cid:durableId="448205984">
    <w:abstractNumId w:val="26"/>
  </w:num>
  <w:num w:numId="40" w16cid:durableId="221259468">
    <w:abstractNumId w:val="39"/>
  </w:num>
  <w:num w:numId="41" w16cid:durableId="2025857216">
    <w:abstractNumId w:val="15"/>
  </w:num>
  <w:num w:numId="42" w16cid:durableId="1256357089">
    <w:abstractNumId w:val="14"/>
  </w:num>
  <w:num w:numId="43" w16cid:durableId="1644045124">
    <w:abstractNumId w:val="46"/>
  </w:num>
  <w:num w:numId="44" w16cid:durableId="1823305487">
    <w:abstractNumId w:val="42"/>
  </w:num>
  <w:num w:numId="45" w16cid:durableId="713778259">
    <w:abstractNumId w:val="7"/>
  </w:num>
  <w:num w:numId="46" w16cid:durableId="946231128">
    <w:abstractNumId w:val="47"/>
  </w:num>
  <w:num w:numId="47" w16cid:durableId="928851588">
    <w:abstractNumId w:val="25"/>
  </w:num>
  <w:num w:numId="48" w16cid:durableId="1214459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3113C"/>
    <w:rsid w:val="00060A17"/>
    <w:rsid w:val="000878BA"/>
    <w:rsid w:val="00092604"/>
    <w:rsid w:val="000B7BE0"/>
    <w:rsid w:val="000D755F"/>
    <w:rsid w:val="000E3131"/>
    <w:rsid w:val="000F01DA"/>
    <w:rsid w:val="00104E08"/>
    <w:rsid w:val="00106F69"/>
    <w:rsid w:val="00106FC8"/>
    <w:rsid w:val="00155512"/>
    <w:rsid w:val="001704F8"/>
    <w:rsid w:val="001A6A9F"/>
    <w:rsid w:val="001B4EAB"/>
    <w:rsid w:val="001C2387"/>
    <w:rsid w:val="001D7941"/>
    <w:rsid w:val="001E36BD"/>
    <w:rsid w:val="001F1976"/>
    <w:rsid w:val="001F591A"/>
    <w:rsid w:val="001F70EE"/>
    <w:rsid w:val="002353C0"/>
    <w:rsid w:val="00276180"/>
    <w:rsid w:val="00280E24"/>
    <w:rsid w:val="002C1F3B"/>
    <w:rsid w:val="002C6DE9"/>
    <w:rsid w:val="00341D4D"/>
    <w:rsid w:val="0035670B"/>
    <w:rsid w:val="003710A8"/>
    <w:rsid w:val="003877A7"/>
    <w:rsid w:val="00401AD9"/>
    <w:rsid w:val="00484CE5"/>
    <w:rsid w:val="00560266"/>
    <w:rsid w:val="005643D5"/>
    <w:rsid w:val="00577596"/>
    <w:rsid w:val="005842F6"/>
    <w:rsid w:val="005A739C"/>
    <w:rsid w:val="005B27F1"/>
    <w:rsid w:val="005B4880"/>
    <w:rsid w:val="005D6192"/>
    <w:rsid w:val="005F684D"/>
    <w:rsid w:val="00667DED"/>
    <w:rsid w:val="006803DF"/>
    <w:rsid w:val="006815CB"/>
    <w:rsid w:val="00691B10"/>
    <w:rsid w:val="006A3927"/>
    <w:rsid w:val="006A4041"/>
    <w:rsid w:val="006B0B49"/>
    <w:rsid w:val="006C1B6F"/>
    <w:rsid w:val="006D7589"/>
    <w:rsid w:val="007018AA"/>
    <w:rsid w:val="00721736"/>
    <w:rsid w:val="007249ED"/>
    <w:rsid w:val="00741936"/>
    <w:rsid w:val="007719D9"/>
    <w:rsid w:val="007765DB"/>
    <w:rsid w:val="007B2658"/>
    <w:rsid w:val="007F3624"/>
    <w:rsid w:val="007F7261"/>
    <w:rsid w:val="0081770F"/>
    <w:rsid w:val="00863D0A"/>
    <w:rsid w:val="0087067D"/>
    <w:rsid w:val="00881D53"/>
    <w:rsid w:val="008831EE"/>
    <w:rsid w:val="008F2200"/>
    <w:rsid w:val="009439CF"/>
    <w:rsid w:val="009536EE"/>
    <w:rsid w:val="009B78C3"/>
    <w:rsid w:val="009D1EBF"/>
    <w:rsid w:val="009D20D2"/>
    <w:rsid w:val="009D4C99"/>
    <w:rsid w:val="00A50F95"/>
    <w:rsid w:val="00A64298"/>
    <w:rsid w:val="00A7783A"/>
    <w:rsid w:val="00A86547"/>
    <w:rsid w:val="00A90187"/>
    <w:rsid w:val="00AA14D9"/>
    <w:rsid w:val="00AA328A"/>
    <w:rsid w:val="00AE3221"/>
    <w:rsid w:val="00AE6379"/>
    <w:rsid w:val="00AF21F0"/>
    <w:rsid w:val="00B224D3"/>
    <w:rsid w:val="00B64E1E"/>
    <w:rsid w:val="00BB4979"/>
    <w:rsid w:val="00BC103D"/>
    <w:rsid w:val="00C10E2B"/>
    <w:rsid w:val="00C35A4F"/>
    <w:rsid w:val="00C741B2"/>
    <w:rsid w:val="00CA729A"/>
    <w:rsid w:val="00CD7587"/>
    <w:rsid w:val="00DE012A"/>
    <w:rsid w:val="00DF43DE"/>
    <w:rsid w:val="00DF5F45"/>
    <w:rsid w:val="00E16EE6"/>
    <w:rsid w:val="00E31DFC"/>
    <w:rsid w:val="00E53A74"/>
    <w:rsid w:val="00EF093B"/>
    <w:rsid w:val="00EF60E1"/>
    <w:rsid w:val="00F101A4"/>
    <w:rsid w:val="00F47779"/>
    <w:rsid w:val="00F950C8"/>
    <w:rsid w:val="00FC1FAC"/>
    <w:rsid w:val="00FC43D6"/>
    <w:rsid w:val="00FC6F3A"/>
    <w:rsid w:val="00FE6336"/>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3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 w:type="table" w:styleId="Tabladelista6concolores">
    <w:name w:val="List Table 6 Colorful"/>
    <w:basedOn w:val="Tablanormal"/>
    <w:uiPriority w:val="51"/>
    <w:rsid w:val="006B0B49"/>
    <w:pPr>
      <w:spacing w:after="0" w:line="240" w:lineRule="auto"/>
    </w:pPr>
    <w:rPr>
      <w:rFonts w:ascii="Calibri" w:eastAsia="Calibri" w:hAnsi="Calibri" w:cs="Times New Roman"/>
      <w:color w:val="000000"/>
      <w:lang w:val="es-EC"/>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6B0B49"/>
    <w:pPr>
      <w:autoSpaceDE w:val="0"/>
      <w:autoSpaceDN w:val="0"/>
      <w:adjustRightInd w:val="0"/>
      <w:spacing w:after="0" w:line="240" w:lineRule="auto"/>
    </w:pPr>
    <w:rPr>
      <w:rFonts w:ascii="Calibri" w:hAnsi="Calibri" w:cs="Calibri"/>
      <w:color w:val="000000"/>
      <w:sz w:val="24"/>
      <w:szCs w:val="24"/>
      <w:lang w:val="es-ES"/>
    </w:rPr>
  </w:style>
  <w:style w:type="table" w:customStyle="1" w:styleId="TableGrid1">
    <w:name w:val="Table Grid1"/>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nchez@institutos.gob.ec"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youtube.com/watch?v=nzFfVqco0o8" TargetMode="External"/><Relationship Id="rId2" Type="http://schemas.openxmlformats.org/officeDocument/2006/relationships/numbering" Target="numbering.xml"/><Relationship Id="rId16" Type="http://schemas.openxmlformats.org/officeDocument/2006/relationships/image" Target="media/image3.tmp"/><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hyperlink" Target="mailto:acaluna.istt@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vaca.istt@gmail.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3660</Words>
  <Characters>20131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8</cp:revision>
  <cp:lastPrinted>2021-01-14T01:33:00Z</cp:lastPrinted>
  <dcterms:created xsi:type="dcterms:W3CDTF">2022-01-19T23:57:00Z</dcterms:created>
  <dcterms:modified xsi:type="dcterms:W3CDTF">2024-06-25T20:59:00Z</dcterms:modified>
</cp:coreProperties>
</file>