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5884F" w14:textId="77777777" w:rsidR="009D4C99" w:rsidRDefault="009D4C99" w:rsidP="009D4C99">
      <w:pPr>
        <w:pStyle w:val="Sinespaciado"/>
        <w:rPr>
          <w:rFonts w:ascii="Times New Roman" w:hAnsi="Times New Roman" w:cs="Times New Roman"/>
          <w:color w:val="000000" w:themeColor="text1"/>
          <w:sz w:val="24"/>
          <w:szCs w:val="24"/>
        </w:rPr>
      </w:pPr>
      <w:bookmarkStart w:id="0" w:name="_Hlk61461342"/>
    </w:p>
    <w:p w14:paraId="642B06DA" w14:textId="77777777" w:rsidR="009D4C99" w:rsidRPr="001B3744" w:rsidRDefault="009D4C99" w:rsidP="009D4C99">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59264" behindDoc="0" locked="0" layoutInCell="1" allowOverlap="1" wp14:anchorId="04E80B18" wp14:editId="54FE413A">
                <wp:simplePos x="0" y="0"/>
                <wp:positionH relativeFrom="margin">
                  <wp:align>right</wp:align>
                </wp:positionH>
                <wp:positionV relativeFrom="paragraph">
                  <wp:posOffset>-43180</wp:posOffset>
                </wp:positionV>
                <wp:extent cx="5524500" cy="9525"/>
                <wp:effectExtent l="0" t="0" r="19050" b="28575"/>
                <wp:wrapNone/>
                <wp:docPr id="199" name="Conector recto 199"/>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D7538F" id="Conector recto 199"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xOvwEAAMQDAAAOAAAAZHJzL2Uyb0RvYy54bWysU02P0zAQvSPxHyzfadJAEY2a7qEruCCo&#10;YOHudcaNhb80Nm367xk7aUCA9oC4OP6Y92bem8nubrSGnQGj9q7j61XNGTjpe+1OHf/y8PbFG85i&#10;Eq4Xxjvo+BUiv9s/f7a7hBYaP3jTAzIicbG9hI4PKYW2qqIcwIq48gEcPSqPViQ64qnqUVyI3Zqq&#10;qevX1cVjH9BLiJFu76dHvi/8SoFMH5WKkJjpONWWyoplfcxrtd+J9oQiDFrOZYh/qMIK7SjpQnUv&#10;kmDfUf9BZbVEH71KK+lt5ZXSEooGUrOuf1PzeRABihYyJ4bFpvj/aOWH8xGZ7ql32y1nTlhq0oFa&#10;JZNHhvnD8gv5dAmxpfCDO+J8iuGIWfSo0DJldPhKNMUGEsbG4vJ1cRnGxCRdbjbNq01NzZD0tt00&#10;m0xeTSyZLWBM78BbljcdN9plD0Qrzu9jmkJvIYTLVU11lF26GsjBxn0CRboo38uCLhMFB4PsLGgW&#10;+m/rOW2JzBCljVlA9dOgOTbDoEzZAmyeBi7RJaN3aQFa7Tz+DZzGW6lqir+pnrRm2Y++v5auFDto&#10;VIqh81jnWfz1XOA/f779DwAAAP//AwBQSwMEFAAGAAgAAAAhAGtTdx7bAAAABgEAAA8AAABkcnMv&#10;ZG93bnJldi54bWxMj8FOwzAQRO9I/IO1SNxahwClSuNUFRRxaQ8EPsCNt3HUeB3ZbpP+PcsJjjOz&#10;mnlbrifXiwuG2HlS8DDPQCA13nTUKvj+ep8tQcSkyejeEyq4YoR1dXtT6sL4kT7xUqdWcAnFQiuw&#10;KQ2FlLGx6HSc+wGJs6MPTieWoZUm6JHLXS/zLFtIpzviBasHfLXYnOqzU/CRP+1yuwn7Or5dpzHt&#10;tn5LJ6Xu76bNCkTCKf0dwy8+o0PFTAd/JhNFr4AfSQpmC+bndPmSsXFg4/kRZFXK//jVDwAAAP//&#10;AwBQSwECLQAUAAYACAAAACEAtoM4kv4AAADhAQAAEwAAAAAAAAAAAAAAAAAAAAAAW0NvbnRlbnRf&#10;VHlwZXNdLnhtbFBLAQItABQABgAIAAAAIQA4/SH/1gAAAJQBAAALAAAAAAAAAAAAAAAAAC8BAABf&#10;cmVscy8ucmVsc1BLAQItABQABgAIAAAAIQDLR0xOvwEAAMQDAAAOAAAAAAAAAAAAAAAAAC4CAABk&#10;cnMvZTJvRG9jLnhtbFBLAQItABQABgAIAAAAIQBrU3ce2wAAAAYBAAAPAAAAAAAAAAAAAAAAABkE&#10;AABkcnMvZG93bnJldi54bWxQSwUGAAAAAAQABADzAAAAIQUAAAAA&#10;" strokecolor="black [3200]" strokeweight="1.5pt">
                <v:stroke joinstyle="miter"/>
                <w10:wrap anchorx="margin"/>
              </v:line>
            </w:pict>
          </mc:Fallback>
        </mc:AlternateContent>
      </w: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60288" behindDoc="0" locked="0" layoutInCell="1" allowOverlap="1" wp14:anchorId="39194009" wp14:editId="18BA7DAD">
                <wp:simplePos x="0" y="0"/>
                <wp:positionH relativeFrom="margin">
                  <wp:align>right</wp:align>
                </wp:positionH>
                <wp:positionV relativeFrom="paragraph">
                  <wp:posOffset>252095</wp:posOffset>
                </wp:positionV>
                <wp:extent cx="5524500" cy="9525"/>
                <wp:effectExtent l="0" t="0" r="19050" b="28575"/>
                <wp:wrapNone/>
                <wp:docPr id="200" name="Conector recto 20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B27E9" id="Conector recto 200"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9YvQEAAMQDAAAOAAAAZHJzL2Uyb0RvYy54bWysU8uu0zAQ3SPxD5b3NGlFEERN76JXsEFQ&#10;AZe9rzNuLPzS2DTp3zN20oB4SAixcWzPmTNzjif7u8kadgGM2ruObzc1Z+Ck77U7d/zh0+tnLzmL&#10;SbheGO+g41eI/O7w9Ml+DC3s/OBND8iIxMV2DB0fUgptVUU5gBVx4wM4CiqPViQ64rnqUYzEbk21&#10;q+sX1eixD+glxEi393OQHwq/UiDTe6UiJGY6Tr2lsmJZH/NaHfaiPaMIg5ZLG+IfurBCOyq6Ut2L&#10;JNhX1L9QWS3RR6/SRnpbeaW0hKKB1Gzrn9R8HESAooXMiWG1Kf4/WvnuckKm+46Tm5w5YemRjvRU&#10;MnlkmD8sR8inMcSW4Ed3wuUUwwmz6EmhZcro8JlGoNhAwthUXL6uLsOUmKTLptk9b3IxSbFXza7J&#10;5NXMktkCxvQGvGV503GjXfZAtOLyNqYZeoNQXu5q7qPs0tVABhv3ARTponpzR2Wi4GiQXQTNQv9l&#10;u5QtyJyitDFrUl1K/jFpweY0KFP2t4krulT0Lq2JVjuPv6uaplurasbfVM9as+xH31/LqxQ7aFSK&#10;octY51n88VzSv/98h28AAAD//wMAUEsDBBQABgAIAAAAIQA0upq82gAAAAYBAAAPAAAAZHJzL2Rv&#10;d25yZXYueG1sTI/BTsMwEETvSPyDtUjcqN1CmxKyqUolxJmWS29OvCQR8TrEbhv+nuUEx50Zzbwt&#10;NpPv1ZnG2AVGmM8MKOI6uI4bhPfDy90aVEyWne0DE8I3RdiU11eFzV248Bud96lRUsIxtwhtSkOu&#10;daxb8jbOwkAs3kcYvU1yjo12o71Iue/1wpiV9rZjWWjtQLuW6s/9ySMcXr2ZqtTtiL8ysz0+L1d8&#10;XCLe3kzbJ1CJpvQXhl98QYdSmKpwYhdVjyCPJIT7xwyUuOvMiFAhPMwXoMtC/8cvfwAAAP//AwBQ&#10;SwECLQAUAAYACAAAACEAtoM4kv4AAADhAQAAEwAAAAAAAAAAAAAAAAAAAAAAW0NvbnRlbnRfVHlw&#10;ZXNdLnhtbFBLAQItABQABgAIAAAAIQA4/SH/1gAAAJQBAAALAAAAAAAAAAAAAAAAAC8BAABfcmVs&#10;cy8ucmVsc1BLAQItABQABgAIAAAAIQAYEm9YvQEAAMQDAAAOAAAAAAAAAAAAAAAAAC4CAABkcnMv&#10;ZTJvRG9jLnhtbFBLAQItABQABgAIAAAAIQA0upq82gAAAAYBAAAPAAAAAAAAAAAAAAAAABcEAABk&#10;cnMvZG93bnJldi54bWxQSwUGAAAAAAQABADzAAAAHgU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61B2D653" w14:textId="77777777" w:rsidR="009D4C99" w:rsidRPr="00A4242D" w:rsidRDefault="009D4C99" w:rsidP="009D4C99">
      <w:pPr>
        <w:spacing w:after="0" w:line="240" w:lineRule="auto"/>
        <w:jc w:val="both"/>
        <w:rPr>
          <w:rFonts w:ascii="Times New Roman" w:eastAsia="Times New Roman" w:hAnsi="Times New Roman" w:cs="Times New Roman"/>
          <w:b/>
          <w:iCs/>
          <w:color w:val="000000"/>
          <w:sz w:val="24"/>
          <w:szCs w:val="28"/>
          <w:lang w:val="es-CO" w:eastAsia="es-CO"/>
        </w:rPr>
      </w:pPr>
    </w:p>
    <w:p w14:paraId="24D51508" w14:textId="2E227594" w:rsidR="009D4C99" w:rsidRDefault="00FF3283" w:rsidP="00A90187">
      <w:pPr>
        <w:pStyle w:val="Ttulo1"/>
        <w:spacing w:line="276" w:lineRule="auto"/>
        <w:jc w:val="center"/>
        <w:rPr>
          <w:rFonts w:ascii="Times New Roman" w:eastAsia="Times New Roman" w:hAnsi="Times New Roman" w:cs="Times New Roman"/>
          <w:b/>
          <w:iCs/>
          <w:sz w:val="28"/>
          <w:szCs w:val="28"/>
          <w:lang w:val="es-CO" w:eastAsia="es-CO"/>
        </w:rPr>
      </w:pPr>
      <w:r w:rsidRPr="00FF3283">
        <w:rPr>
          <w:rFonts w:ascii="Times New Roman" w:eastAsia="Times New Roman" w:hAnsi="Times New Roman" w:cs="Times New Roman"/>
          <w:b/>
          <w:iCs/>
          <w:sz w:val="28"/>
          <w:szCs w:val="28"/>
          <w:lang w:val="es-CO" w:eastAsia="es-CO"/>
        </w:rPr>
        <w:t xml:space="preserve">Estudio de mercado para determinar la factibilidad de incrementar las ventas de panela, producida por la asociación: </w:t>
      </w:r>
      <w:proofErr w:type="spellStart"/>
      <w:r w:rsidRPr="00FF3283">
        <w:rPr>
          <w:rFonts w:ascii="Times New Roman" w:eastAsia="Times New Roman" w:hAnsi="Times New Roman" w:cs="Times New Roman"/>
          <w:b/>
          <w:iCs/>
          <w:sz w:val="28"/>
          <w:szCs w:val="28"/>
          <w:lang w:val="es-CO" w:eastAsia="es-CO"/>
        </w:rPr>
        <w:t>Asopromonca</w:t>
      </w:r>
      <w:proofErr w:type="spellEnd"/>
      <w:r w:rsidRPr="00FF3283">
        <w:rPr>
          <w:rFonts w:ascii="Times New Roman" w:eastAsia="Times New Roman" w:hAnsi="Times New Roman" w:cs="Times New Roman"/>
          <w:b/>
          <w:iCs/>
          <w:sz w:val="28"/>
          <w:szCs w:val="28"/>
          <w:lang w:val="es-CO" w:eastAsia="es-CO"/>
        </w:rPr>
        <w:t xml:space="preserve">, recinto el carmelo, en el cantón la </w:t>
      </w:r>
      <w:r>
        <w:rPr>
          <w:rFonts w:ascii="Times New Roman" w:eastAsia="Times New Roman" w:hAnsi="Times New Roman" w:cs="Times New Roman"/>
          <w:b/>
          <w:iCs/>
          <w:sz w:val="28"/>
          <w:szCs w:val="28"/>
          <w:lang w:val="es-CO" w:eastAsia="es-CO"/>
        </w:rPr>
        <w:t>M</w:t>
      </w:r>
      <w:r w:rsidRPr="00FF3283">
        <w:rPr>
          <w:rFonts w:ascii="Times New Roman" w:eastAsia="Times New Roman" w:hAnsi="Times New Roman" w:cs="Times New Roman"/>
          <w:b/>
          <w:iCs/>
          <w:sz w:val="28"/>
          <w:szCs w:val="28"/>
          <w:lang w:val="es-CO" w:eastAsia="es-CO"/>
        </w:rPr>
        <w:t>aná- Cotopaxi, 2021-2022</w:t>
      </w:r>
      <w:r w:rsidR="00CD7587" w:rsidRPr="00CD7587">
        <w:rPr>
          <w:rFonts w:ascii="Times New Roman" w:eastAsia="Times New Roman" w:hAnsi="Times New Roman" w:cs="Times New Roman"/>
          <w:b/>
          <w:iCs/>
          <w:sz w:val="28"/>
          <w:szCs w:val="28"/>
          <w:lang w:val="es-CO" w:eastAsia="es-CO"/>
        </w:rPr>
        <w:t>.</w:t>
      </w:r>
    </w:p>
    <w:p w14:paraId="685C5247" w14:textId="1176893B" w:rsidR="009D4C99" w:rsidRDefault="00FF3283" w:rsidP="00FF3283">
      <w:pPr>
        <w:pStyle w:val="Sinespaciado"/>
        <w:jc w:val="center"/>
        <w:rPr>
          <w:rFonts w:ascii="Times New Roman" w:hAnsi="Times New Roman" w:cs="Times New Roman"/>
        </w:rPr>
      </w:pPr>
      <w:proofErr w:type="spellStart"/>
      <w:r w:rsidRPr="00FF3283">
        <w:rPr>
          <w:rFonts w:ascii="Times New Roman" w:hAnsi="Times New Roman" w:cs="Times New Roman"/>
        </w:rPr>
        <w:t>Crow</w:t>
      </w:r>
      <w:proofErr w:type="spellEnd"/>
      <w:r w:rsidRPr="00FF3283">
        <w:rPr>
          <w:rFonts w:ascii="Times New Roman" w:hAnsi="Times New Roman" w:cs="Times New Roman"/>
        </w:rPr>
        <w:t xml:space="preserve"> Sarmiento Edison </w:t>
      </w:r>
      <w:r w:rsidR="001F1976" w:rsidRPr="001F1976">
        <w:rPr>
          <w:rFonts w:ascii="Times New Roman" w:hAnsi="Times New Roman" w:cs="Times New Roman"/>
        </w:rPr>
        <w:t>.</w:t>
      </w:r>
      <w:proofErr w:type="gramStart"/>
      <w:r w:rsidR="001F1976" w:rsidRPr="000878BA">
        <w:rPr>
          <w:rFonts w:ascii="Times New Roman" w:hAnsi="Times New Roman" w:cs="Times New Roman"/>
          <w:vertAlign w:val="superscript"/>
        </w:rPr>
        <w:t xml:space="preserve">1 </w:t>
      </w:r>
      <w:r w:rsidR="000878BA">
        <w:rPr>
          <w:rFonts w:ascii="Times New Roman" w:hAnsi="Times New Roman" w:cs="Times New Roman"/>
          <w:vertAlign w:val="superscript"/>
        </w:rPr>
        <w:t xml:space="preserve"> </w:t>
      </w:r>
      <w:r w:rsidRPr="00FF3283">
        <w:rPr>
          <w:rFonts w:ascii="Times New Roman" w:hAnsi="Times New Roman" w:cs="Times New Roman"/>
        </w:rPr>
        <w:t>Toaquiza</w:t>
      </w:r>
      <w:proofErr w:type="gramEnd"/>
      <w:r>
        <w:rPr>
          <w:rFonts w:ascii="Times New Roman" w:hAnsi="Times New Roman" w:cs="Times New Roman"/>
        </w:rPr>
        <w:t xml:space="preserve"> </w:t>
      </w:r>
      <w:r w:rsidRPr="00FF3283">
        <w:rPr>
          <w:rFonts w:ascii="Times New Roman" w:hAnsi="Times New Roman" w:cs="Times New Roman"/>
        </w:rPr>
        <w:t xml:space="preserve">Beatriz </w:t>
      </w:r>
      <w:r w:rsidR="001F1976" w:rsidRPr="001F1976">
        <w:rPr>
          <w:rFonts w:ascii="Times New Roman" w:hAnsi="Times New Roman" w:cs="Times New Roman"/>
        </w:rPr>
        <w:t>.</w:t>
      </w:r>
      <w:r w:rsidR="000878BA" w:rsidRPr="000878BA">
        <w:rPr>
          <w:rFonts w:ascii="Times New Roman" w:hAnsi="Times New Roman" w:cs="Times New Roman"/>
          <w:vertAlign w:val="superscript"/>
        </w:rPr>
        <w:t>2</w:t>
      </w:r>
      <w:r w:rsidR="001F1976" w:rsidRPr="001F1976">
        <w:rPr>
          <w:rFonts w:ascii="Times New Roman" w:hAnsi="Times New Roman" w:cs="Times New Roman"/>
        </w:rPr>
        <w:t xml:space="preserve"> </w:t>
      </w:r>
      <w:proofErr w:type="spellStart"/>
      <w:r w:rsidRPr="00FF3283">
        <w:rPr>
          <w:rFonts w:ascii="Times New Roman" w:hAnsi="Times New Roman" w:cs="Times New Roman"/>
        </w:rPr>
        <w:t>Mancero</w:t>
      </w:r>
      <w:proofErr w:type="spellEnd"/>
      <w:r w:rsidRPr="00FF3283">
        <w:rPr>
          <w:rFonts w:ascii="Times New Roman" w:hAnsi="Times New Roman" w:cs="Times New Roman"/>
        </w:rPr>
        <w:t xml:space="preserve"> Z</w:t>
      </w:r>
      <w:r w:rsidR="001F1976" w:rsidRPr="001F1976">
        <w:rPr>
          <w:rFonts w:ascii="Times New Roman" w:hAnsi="Times New Roman" w:cs="Times New Roman"/>
        </w:rPr>
        <w:t>.</w:t>
      </w:r>
      <w:r>
        <w:rPr>
          <w:rFonts w:ascii="Times New Roman" w:hAnsi="Times New Roman" w:cs="Times New Roman"/>
        </w:rPr>
        <w:t xml:space="preserve"> </w:t>
      </w:r>
      <w:r w:rsidRPr="00FF3283">
        <w:rPr>
          <w:rFonts w:ascii="Times New Roman" w:hAnsi="Times New Roman" w:cs="Times New Roman"/>
        </w:rPr>
        <w:t xml:space="preserve">Tatiana </w:t>
      </w:r>
      <w:r w:rsidR="000878BA" w:rsidRPr="000878BA">
        <w:rPr>
          <w:rFonts w:ascii="Times New Roman" w:hAnsi="Times New Roman" w:cs="Times New Roman"/>
          <w:vertAlign w:val="superscript"/>
        </w:rPr>
        <w:t>3</w:t>
      </w:r>
      <w:r w:rsidR="001F1976" w:rsidRPr="001F1976">
        <w:rPr>
          <w:rFonts w:ascii="Times New Roman" w:hAnsi="Times New Roman" w:cs="Times New Roman"/>
        </w:rPr>
        <w:t xml:space="preserve"> </w:t>
      </w:r>
      <w:r w:rsidRPr="00FF3283">
        <w:rPr>
          <w:rFonts w:ascii="Times New Roman" w:hAnsi="Times New Roman" w:cs="Times New Roman"/>
        </w:rPr>
        <w:t>Vizcaíno Viviana</w:t>
      </w:r>
      <w:r>
        <w:rPr>
          <w:rFonts w:ascii="Times New Roman" w:hAnsi="Times New Roman" w:cs="Times New Roman"/>
        </w:rPr>
        <w:t xml:space="preserve"> </w:t>
      </w:r>
      <w:r w:rsidRPr="00FF3283">
        <w:rPr>
          <w:rFonts w:ascii="Times New Roman" w:hAnsi="Times New Roman" w:cs="Times New Roman"/>
          <w:vertAlign w:val="superscript"/>
        </w:rPr>
        <w:t>4</w:t>
      </w:r>
    </w:p>
    <w:p w14:paraId="6D94678D" w14:textId="77777777" w:rsidR="001F1976" w:rsidRDefault="001F1976" w:rsidP="009D4C99">
      <w:pPr>
        <w:pStyle w:val="Sinespaciado"/>
      </w:pPr>
    </w:p>
    <w:p w14:paraId="38CD56D8" w14:textId="77777777" w:rsidR="009D4C99" w:rsidRPr="00C01EA9" w:rsidRDefault="009D4C99" w:rsidP="00E31DFC">
      <w:pPr>
        <w:spacing w:line="240" w:lineRule="auto"/>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38896945" w14:textId="77777777" w:rsidR="009D4C99" w:rsidRDefault="009D4C99" w:rsidP="00E31DFC">
      <w:pPr>
        <w:pStyle w:val="Sinespaciado"/>
      </w:pPr>
    </w:p>
    <w:p w14:paraId="4B02969C" w14:textId="192DBB79" w:rsidR="00CD7587" w:rsidRDefault="00FF3283" w:rsidP="00FF3283">
      <w:pPr>
        <w:spacing w:line="276" w:lineRule="auto"/>
        <w:jc w:val="both"/>
        <w:rPr>
          <w:rFonts w:ascii="Times New Roman" w:hAnsi="Times New Roman" w:cs="Times New Roman"/>
          <w:b/>
          <w:bCs/>
          <w:sz w:val="24"/>
          <w:szCs w:val="24"/>
        </w:rPr>
      </w:pPr>
      <w:r w:rsidRPr="00FF3283">
        <w:rPr>
          <w:rFonts w:ascii="Times New Roman" w:hAnsi="Times New Roman" w:cs="Times New Roman"/>
          <w:sz w:val="24"/>
          <w:szCs w:val="24"/>
        </w:rPr>
        <w:t>Cómo aporte institucional a través de un proyecto de vinculación con la asociación “ASOPROMONCA”, hemos aplicado una serie de técnicas y procedimientos para obtener y analizar información sobre la demanda y oferta de panela para poder determinar la posibilidad de incrementar la producción de panela para abarcar un mayor mercado objetivo en el Cantón la Maná. En primera instancia se revisó los enfoques teóricos que han surgido en torno a la economía agrícola del recinto La Carmela del Cantón la Maná, desde sus orígenes, como son el enfoque tradicional con una producción primaria. En segundo lugar, se realizó un estudio de mercado recopilando información para luego ser analizada, en la que destacamos el 100% de la población consume panela, en diferentes momentos, inclusive se utiliza para suplir el azúcar al preparar y consumir alimentos que la utilizan.</w:t>
      </w:r>
      <w:r w:rsidR="00E96E30">
        <w:rPr>
          <w:rFonts w:ascii="Times New Roman" w:hAnsi="Times New Roman" w:cs="Times New Roman"/>
          <w:sz w:val="24"/>
          <w:szCs w:val="24"/>
        </w:rPr>
        <w:t xml:space="preserve"> </w:t>
      </w:r>
      <w:r w:rsidRPr="00FF3283">
        <w:rPr>
          <w:rFonts w:ascii="Times New Roman" w:hAnsi="Times New Roman" w:cs="Times New Roman"/>
          <w:sz w:val="24"/>
          <w:szCs w:val="24"/>
        </w:rPr>
        <w:t>Para la elaboración de este trabajo investigativo, se utilizó herramientas como la encuesta que se aplicó a la población, determinando una muestra, se utilizó también el método cualitativo y cuantitativo que nos permitió recabar información. Por lo mencionado anteriormente, la investigación concluye que el 69% de la población consume panela de calidad, al contar la asociación con un certificado de calidad tenemos una ventaja competitiva para el mercado local e inclusive, nacional e internacional.</w:t>
      </w:r>
    </w:p>
    <w:p w14:paraId="3291BA44" w14:textId="23F5FB91" w:rsidR="009D4C99" w:rsidRDefault="009D4C99" w:rsidP="00104E08">
      <w:pPr>
        <w:spacing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Palabras clave:</w:t>
      </w:r>
      <w:r w:rsidRPr="00E31DFC">
        <w:rPr>
          <w:rFonts w:ascii="Times New Roman" w:hAnsi="Times New Roman" w:cs="Times New Roman"/>
          <w:sz w:val="24"/>
          <w:szCs w:val="24"/>
        </w:rPr>
        <w:t xml:space="preserve"> </w:t>
      </w:r>
      <w:r w:rsidR="00FF3283" w:rsidRPr="00FF3283">
        <w:rPr>
          <w:rFonts w:ascii="Times New Roman" w:hAnsi="Times New Roman" w:cs="Times New Roman"/>
          <w:sz w:val="24"/>
          <w:szCs w:val="24"/>
        </w:rPr>
        <w:t>Producción, ventaja competitiva, consumo, certificado de calidad</w:t>
      </w:r>
    </w:p>
    <w:p w14:paraId="73FA44A3" w14:textId="77777777" w:rsidR="00E31DFC" w:rsidRPr="00E31DFC" w:rsidRDefault="00E31DFC" w:rsidP="009D4C99">
      <w:pPr>
        <w:jc w:val="both"/>
        <w:rPr>
          <w:rFonts w:ascii="Times New Roman" w:hAnsi="Times New Roman" w:cs="Times New Roman"/>
          <w:sz w:val="24"/>
          <w:szCs w:val="24"/>
        </w:rPr>
      </w:pPr>
    </w:p>
    <w:p w14:paraId="2FB106CD" w14:textId="36D3C202" w:rsidR="00FF3283" w:rsidRPr="00FF3283" w:rsidRDefault="00FF3283" w:rsidP="001A5119">
      <w:pPr>
        <w:pStyle w:val="Prrafodelista"/>
        <w:numPr>
          <w:ilvl w:val="0"/>
          <w:numId w:val="1"/>
        </w:numPr>
        <w:rPr>
          <w:rFonts w:ascii="Times New Roman" w:hAnsi="Times New Roman" w:cs="Times New Roman"/>
        </w:rPr>
      </w:pPr>
      <w:r w:rsidRPr="00FF3283">
        <w:rPr>
          <w:rFonts w:ascii="Times New Roman" w:hAnsi="Times New Roman" w:cs="Times New Roman"/>
        </w:rPr>
        <w:t xml:space="preserve">Docente </w:t>
      </w:r>
      <w:r>
        <w:rPr>
          <w:rFonts w:ascii="Times New Roman" w:hAnsi="Times New Roman" w:cs="Times New Roman"/>
        </w:rPr>
        <w:t>d</w:t>
      </w:r>
      <w:r w:rsidRPr="00FF3283">
        <w:rPr>
          <w:rFonts w:ascii="Times New Roman" w:hAnsi="Times New Roman" w:cs="Times New Roman"/>
        </w:rPr>
        <w:t>el Instituto Superior Tecnológico La Maná</w:t>
      </w:r>
      <w:r>
        <w:rPr>
          <w:rFonts w:ascii="Times New Roman" w:hAnsi="Times New Roman" w:cs="Times New Roman"/>
        </w:rPr>
        <w:t xml:space="preserve"> </w:t>
      </w:r>
      <w:r w:rsidRPr="000878BA">
        <w:rPr>
          <w:rFonts w:ascii="Times New Roman" w:hAnsi="Times New Roman" w:cs="Times New Roman"/>
        </w:rPr>
        <w:t>E-mail:</w:t>
      </w:r>
      <w:r>
        <w:rPr>
          <w:rFonts w:ascii="Times New Roman" w:hAnsi="Times New Roman" w:cs="Times New Roman"/>
        </w:rPr>
        <w:t xml:space="preserve"> </w:t>
      </w:r>
      <w:hyperlink r:id="rId8" w:history="1">
        <w:r w:rsidRPr="00F63C43">
          <w:rPr>
            <w:rStyle w:val="Hipervnculo"/>
            <w:rFonts w:ascii="Times New Roman" w:hAnsi="Times New Roman" w:cs="Times New Roman"/>
          </w:rPr>
          <w:t>lenincrow73@gmail.com</w:t>
        </w:r>
      </w:hyperlink>
      <w:r>
        <w:rPr>
          <w:rFonts w:ascii="Times New Roman" w:hAnsi="Times New Roman" w:cs="Times New Roman"/>
        </w:rPr>
        <w:t xml:space="preserve"> </w:t>
      </w:r>
    </w:p>
    <w:p w14:paraId="377903F9" w14:textId="342BE0C4" w:rsidR="00FF3283" w:rsidRPr="00FF3283" w:rsidRDefault="00FF3283" w:rsidP="001A5119">
      <w:pPr>
        <w:pStyle w:val="Prrafodelista"/>
        <w:numPr>
          <w:ilvl w:val="0"/>
          <w:numId w:val="1"/>
        </w:numPr>
        <w:jc w:val="both"/>
        <w:rPr>
          <w:rFonts w:ascii="Times New Roman" w:hAnsi="Times New Roman" w:cs="Times New Roman"/>
        </w:rPr>
      </w:pPr>
      <w:r w:rsidRPr="00FF3283">
        <w:rPr>
          <w:rFonts w:ascii="Times New Roman" w:hAnsi="Times New Roman" w:cs="Times New Roman"/>
        </w:rPr>
        <w:t>Docente</w:t>
      </w:r>
      <w:r>
        <w:rPr>
          <w:rFonts w:ascii="Times New Roman" w:hAnsi="Times New Roman" w:cs="Times New Roman"/>
        </w:rPr>
        <w:t xml:space="preserve"> d</w:t>
      </w:r>
      <w:r w:rsidRPr="00FF3283">
        <w:rPr>
          <w:rFonts w:ascii="Times New Roman" w:hAnsi="Times New Roman" w:cs="Times New Roman"/>
        </w:rPr>
        <w:t>el Instituto Superior Tecnológico La Maná</w:t>
      </w:r>
      <w:r>
        <w:rPr>
          <w:rFonts w:ascii="Times New Roman" w:hAnsi="Times New Roman" w:cs="Times New Roman"/>
        </w:rPr>
        <w:t xml:space="preserve"> </w:t>
      </w:r>
      <w:r w:rsidRPr="000878BA">
        <w:rPr>
          <w:rFonts w:ascii="Times New Roman" w:hAnsi="Times New Roman" w:cs="Times New Roman"/>
        </w:rPr>
        <w:t>E-mail:</w:t>
      </w:r>
      <w:r>
        <w:rPr>
          <w:rFonts w:ascii="Times New Roman" w:hAnsi="Times New Roman" w:cs="Times New Roman"/>
        </w:rPr>
        <w:t xml:space="preserve"> </w:t>
      </w:r>
      <w:hyperlink r:id="rId9" w:history="1">
        <w:r w:rsidRPr="00F63C43">
          <w:rPr>
            <w:rStyle w:val="Hipervnculo"/>
            <w:rFonts w:ascii="Times New Roman" w:hAnsi="Times New Roman" w:cs="Times New Roman"/>
          </w:rPr>
          <w:t>beatriztoaquizafms@gmail.com</w:t>
        </w:r>
      </w:hyperlink>
      <w:r>
        <w:rPr>
          <w:rFonts w:ascii="Times New Roman" w:hAnsi="Times New Roman" w:cs="Times New Roman"/>
        </w:rPr>
        <w:t xml:space="preserve"> </w:t>
      </w:r>
    </w:p>
    <w:p w14:paraId="389A3DA0" w14:textId="6380CF57" w:rsidR="00FF3283" w:rsidRPr="00FF3283" w:rsidRDefault="00FF3283" w:rsidP="001A5119">
      <w:pPr>
        <w:pStyle w:val="Prrafodelista"/>
        <w:numPr>
          <w:ilvl w:val="0"/>
          <w:numId w:val="1"/>
        </w:numPr>
        <w:jc w:val="both"/>
        <w:rPr>
          <w:rFonts w:ascii="Times New Roman" w:hAnsi="Times New Roman" w:cs="Times New Roman"/>
        </w:rPr>
      </w:pPr>
      <w:r w:rsidRPr="00FF3283">
        <w:rPr>
          <w:rFonts w:ascii="Times New Roman" w:hAnsi="Times New Roman" w:cs="Times New Roman"/>
        </w:rPr>
        <w:t xml:space="preserve">Docente </w:t>
      </w:r>
      <w:r>
        <w:rPr>
          <w:rFonts w:ascii="Times New Roman" w:hAnsi="Times New Roman" w:cs="Times New Roman"/>
        </w:rPr>
        <w:t>d</w:t>
      </w:r>
      <w:r w:rsidRPr="00FF3283">
        <w:rPr>
          <w:rFonts w:ascii="Times New Roman" w:hAnsi="Times New Roman" w:cs="Times New Roman"/>
        </w:rPr>
        <w:t>el Instituto Superior Tecnológico La Maná</w:t>
      </w:r>
      <w:r>
        <w:rPr>
          <w:rFonts w:ascii="Times New Roman" w:hAnsi="Times New Roman" w:cs="Times New Roman"/>
        </w:rPr>
        <w:t xml:space="preserve"> </w:t>
      </w:r>
      <w:r w:rsidRPr="000878BA">
        <w:rPr>
          <w:rFonts w:ascii="Times New Roman" w:hAnsi="Times New Roman" w:cs="Times New Roman"/>
        </w:rPr>
        <w:t>E-mail:</w:t>
      </w:r>
      <w:r>
        <w:rPr>
          <w:rFonts w:ascii="Times New Roman" w:hAnsi="Times New Roman" w:cs="Times New Roman"/>
        </w:rPr>
        <w:t xml:space="preserve"> </w:t>
      </w:r>
      <w:hyperlink r:id="rId10" w:history="1">
        <w:r w:rsidRPr="00F63C43">
          <w:rPr>
            <w:rStyle w:val="Hipervnculo"/>
            <w:rFonts w:ascii="Times New Roman" w:hAnsi="Times New Roman" w:cs="Times New Roman"/>
          </w:rPr>
          <w:t>tatismancero31@gmail.com</w:t>
        </w:r>
      </w:hyperlink>
      <w:r>
        <w:rPr>
          <w:rFonts w:ascii="Times New Roman" w:hAnsi="Times New Roman" w:cs="Times New Roman"/>
        </w:rPr>
        <w:t xml:space="preserve"> </w:t>
      </w:r>
    </w:p>
    <w:p w14:paraId="400A2A37" w14:textId="599E6229" w:rsidR="000878BA" w:rsidRPr="000878BA" w:rsidRDefault="00FF3283" w:rsidP="001A5119">
      <w:pPr>
        <w:pStyle w:val="Prrafodelista"/>
        <w:numPr>
          <w:ilvl w:val="0"/>
          <w:numId w:val="1"/>
        </w:numPr>
        <w:spacing w:after="160" w:line="259" w:lineRule="auto"/>
        <w:jc w:val="both"/>
        <w:rPr>
          <w:rFonts w:ascii="Times New Roman" w:hAnsi="Times New Roman" w:cs="Times New Roman"/>
        </w:rPr>
      </w:pPr>
      <w:r w:rsidRPr="00FF3283">
        <w:rPr>
          <w:rFonts w:ascii="Times New Roman" w:hAnsi="Times New Roman" w:cs="Times New Roman"/>
        </w:rPr>
        <w:t xml:space="preserve"> Docente </w:t>
      </w:r>
      <w:r>
        <w:rPr>
          <w:rFonts w:ascii="Times New Roman" w:hAnsi="Times New Roman" w:cs="Times New Roman"/>
        </w:rPr>
        <w:t>d</w:t>
      </w:r>
      <w:r w:rsidRPr="00FF3283">
        <w:rPr>
          <w:rFonts w:ascii="Times New Roman" w:hAnsi="Times New Roman" w:cs="Times New Roman"/>
        </w:rPr>
        <w:t>el Instituto Superior Tecnológico La Maná</w:t>
      </w:r>
      <w:r>
        <w:rPr>
          <w:rFonts w:ascii="Times New Roman" w:hAnsi="Times New Roman" w:cs="Times New Roman"/>
        </w:rPr>
        <w:t xml:space="preserve"> </w:t>
      </w:r>
      <w:r w:rsidRPr="000878BA">
        <w:rPr>
          <w:rFonts w:ascii="Times New Roman" w:hAnsi="Times New Roman" w:cs="Times New Roman"/>
        </w:rPr>
        <w:t>E-mail:</w:t>
      </w:r>
      <w:r>
        <w:rPr>
          <w:rFonts w:ascii="Times New Roman" w:hAnsi="Times New Roman" w:cs="Times New Roman"/>
        </w:rPr>
        <w:t xml:space="preserve"> </w:t>
      </w:r>
      <w:hyperlink r:id="rId11" w:history="1">
        <w:r w:rsidRPr="00F63C43">
          <w:rPr>
            <w:rStyle w:val="Hipervnculo"/>
            <w:rFonts w:ascii="Times New Roman" w:hAnsi="Times New Roman" w:cs="Times New Roman"/>
          </w:rPr>
          <w:t>vvv81@hotmail.com</w:t>
        </w:r>
      </w:hyperlink>
      <w:r>
        <w:rPr>
          <w:rFonts w:ascii="Times New Roman" w:hAnsi="Times New Roman" w:cs="Times New Roman"/>
        </w:rPr>
        <w:t xml:space="preserve"> </w:t>
      </w:r>
    </w:p>
    <w:p w14:paraId="1EF0E351" w14:textId="77777777" w:rsidR="001704F8" w:rsidRPr="00667DED" w:rsidRDefault="001704F8" w:rsidP="001704F8">
      <w:pPr>
        <w:pStyle w:val="Prrafodelista"/>
        <w:spacing w:after="160" w:line="259" w:lineRule="auto"/>
        <w:ind w:left="765"/>
        <w:jc w:val="both"/>
        <w:rPr>
          <w:rFonts w:ascii="Times New Roman" w:hAnsi="Times New Roman" w:cs="Times New Roman"/>
          <w:sz w:val="20"/>
          <w:szCs w:val="20"/>
        </w:rPr>
      </w:pPr>
    </w:p>
    <w:p w14:paraId="2ECD1FED" w14:textId="6E214F2C" w:rsidR="009D4C99" w:rsidRDefault="009D4C99" w:rsidP="009D4C99">
      <w:pPr>
        <w:pStyle w:val="Prrafodelista"/>
        <w:ind w:left="765"/>
        <w:jc w:val="both"/>
        <w:rPr>
          <w:rFonts w:ascii="Times New Roman" w:hAnsi="Times New Roman" w:cs="Times New Roman"/>
          <w:sz w:val="20"/>
          <w:szCs w:val="20"/>
        </w:rPr>
      </w:pPr>
    </w:p>
    <w:p w14:paraId="0EE748CB" w14:textId="59E04652" w:rsidR="00CA729A" w:rsidRDefault="00CA729A" w:rsidP="009D4C99">
      <w:pPr>
        <w:pStyle w:val="Prrafodelista"/>
        <w:ind w:left="765"/>
        <w:jc w:val="both"/>
        <w:rPr>
          <w:rFonts w:ascii="Times New Roman" w:hAnsi="Times New Roman" w:cs="Times New Roman"/>
          <w:sz w:val="20"/>
          <w:szCs w:val="20"/>
        </w:rPr>
      </w:pPr>
    </w:p>
    <w:p w14:paraId="433E9DE6" w14:textId="77777777" w:rsidR="00CA729A" w:rsidRDefault="00CA729A" w:rsidP="009D4C99">
      <w:pPr>
        <w:pStyle w:val="Prrafodelista"/>
        <w:ind w:left="765"/>
        <w:jc w:val="both"/>
        <w:rPr>
          <w:rFonts w:ascii="Times New Roman" w:hAnsi="Times New Roman" w:cs="Times New Roman"/>
          <w:sz w:val="20"/>
          <w:szCs w:val="20"/>
        </w:rPr>
      </w:pPr>
    </w:p>
    <w:p w14:paraId="0E4E8C43" w14:textId="40602807" w:rsidR="009D4C99" w:rsidRPr="001704F8" w:rsidRDefault="009D4C99" w:rsidP="009D4C99">
      <w:pPr>
        <w:tabs>
          <w:tab w:val="left" w:pos="4800"/>
        </w:tabs>
        <w:rPr>
          <w:rFonts w:ascii="Times New Roman" w:hAnsi="Times New Roman" w:cs="Times New Roman"/>
          <w:sz w:val="24"/>
          <w:szCs w:val="24"/>
        </w:rPr>
      </w:pPr>
      <w:r w:rsidRPr="00E26899">
        <w:rPr>
          <w:rFonts w:ascii="Times New Roman" w:hAnsi="Times New Roman" w:cs="Times New Roman"/>
          <w:b/>
          <w:bCs/>
          <w:sz w:val="24"/>
          <w:szCs w:val="24"/>
        </w:rPr>
        <w:t xml:space="preserve">Fecha de recepción: </w:t>
      </w:r>
      <w:r w:rsidRPr="001704F8">
        <w:rPr>
          <w:rFonts w:ascii="Times New Roman" w:hAnsi="Times New Roman" w:cs="Times New Roman"/>
          <w:sz w:val="24"/>
          <w:szCs w:val="24"/>
        </w:rPr>
        <w:t>3/</w:t>
      </w:r>
      <w:r w:rsidR="001704F8" w:rsidRPr="001704F8">
        <w:rPr>
          <w:rFonts w:ascii="Times New Roman" w:hAnsi="Times New Roman" w:cs="Times New Roman"/>
          <w:sz w:val="24"/>
          <w:szCs w:val="24"/>
        </w:rPr>
        <w:t>10</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r>
        <w:rPr>
          <w:rFonts w:ascii="Times New Roman" w:hAnsi="Times New Roman" w:cs="Times New Roman"/>
          <w:b/>
          <w:bCs/>
          <w:sz w:val="24"/>
          <w:szCs w:val="24"/>
        </w:rPr>
        <w:tab/>
      </w:r>
      <w:r w:rsidRPr="00E26899">
        <w:rPr>
          <w:rFonts w:ascii="Times New Roman" w:hAnsi="Times New Roman" w:cs="Times New Roman"/>
          <w:b/>
          <w:bCs/>
          <w:sz w:val="24"/>
          <w:szCs w:val="24"/>
        </w:rPr>
        <w:t xml:space="preserve">Fecha de aceptación: </w:t>
      </w:r>
      <w:r w:rsidR="001704F8" w:rsidRPr="001704F8">
        <w:rPr>
          <w:rFonts w:ascii="Times New Roman" w:hAnsi="Times New Roman" w:cs="Times New Roman"/>
          <w:sz w:val="24"/>
          <w:szCs w:val="24"/>
        </w:rPr>
        <w:t>16</w:t>
      </w:r>
      <w:r w:rsidRPr="001704F8">
        <w:rPr>
          <w:rFonts w:ascii="Times New Roman" w:hAnsi="Times New Roman" w:cs="Times New Roman"/>
          <w:sz w:val="24"/>
          <w:szCs w:val="24"/>
        </w:rPr>
        <w:t>/</w:t>
      </w:r>
      <w:r w:rsidR="001704F8" w:rsidRPr="001704F8">
        <w:rPr>
          <w:rFonts w:ascii="Times New Roman" w:hAnsi="Times New Roman" w:cs="Times New Roman"/>
          <w:sz w:val="24"/>
          <w:szCs w:val="24"/>
        </w:rPr>
        <w:t>12</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p>
    <w:p w14:paraId="0FC35BE2" w14:textId="7486C06E" w:rsidR="001F1976" w:rsidRPr="00463B7A" w:rsidRDefault="001704F8" w:rsidP="00FF3283">
      <w:pPr>
        <w:jc w:val="center"/>
        <w:rPr>
          <w:rFonts w:ascii="Times New Roman" w:hAnsi="Times New Roman" w:cs="Times New Roman"/>
          <w:b/>
          <w:sz w:val="24"/>
          <w:lang w:val="en-US"/>
        </w:rPr>
      </w:pPr>
      <w:r>
        <w:rPr>
          <w:rFonts w:ascii="Times New Roman" w:hAnsi="Times New Roman" w:cs="Times New Roman"/>
          <w:b/>
          <w:bCs/>
        </w:rPr>
        <w:br w:type="page"/>
      </w:r>
      <w:r w:rsidR="00FF3283" w:rsidRPr="00FF3283">
        <w:rPr>
          <w:rFonts w:ascii="Times New Roman" w:hAnsi="Times New Roman" w:cs="Times New Roman"/>
          <w:b/>
          <w:sz w:val="28"/>
          <w:lang w:val="en-US"/>
        </w:rPr>
        <w:lastRenderedPageBreak/>
        <w:t xml:space="preserve">Market study to determine the feasibility of increasing sales of panela, produced by the association: </w:t>
      </w:r>
      <w:proofErr w:type="spellStart"/>
      <w:r w:rsidR="00FF3283" w:rsidRPr="00FF3283">
        <w:rPr>
          <w:rFonts w:ascii="Times New Roman" w:hAnsi="Times New Roman" w:cs="Times New Roman"/>
          <w:b/>
          <w:sz w:val="28"/>
          <w:lang w:val="en-US"/>
        </w:rPr>
        <w:t>Asopromonca</w:t>
      </w:r>
      <w:proofErr w:type="spellEnd"/>
      <w:r w:rsidR="00FF3283" w:rsidRPr="00FF3283">
        <w:rPr>
          <w:rFonts w:ascii="Times New Roman" w:hAnsi="Times New Roman" w:cs="Times New Roman"/>
          <w:b/>
          <w:sz w:val="28"/>
          <w:lang w:val="en-US"/>
        </w:rPr>
        <w:t>, El Carmelo compound, in the Maná-Cotopaxi canton, 2021-2022.</w:t>
      </w:r>
    </w:p>
    <w:p w14:paraId="62FB6866" w14:textId="77777777" w:rsidR="009D4C99" w:rsidRPr="00463B7A" w:rsidRDefault="009D4C99" w:rsidP="009D4C9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61E0F0BD" w14:textId="77777777" w:rsidR="009D4C99" w:rsidRPr="002A0EF8" w:rsidRDefault="009D4C99" w:rsidP="009D4C99">
      <w:pPr>
        <w:spacing w:after="0" w:line="240" w:lineRule="auto"/>
        <w:jc w:val="both"/>
        <w:rPr>
          <w:rFonts w:ascii="Times New Roman" w:hAnsi="Times New Roman" w:cs="Times New Roman"/>
          <w:lang w:val="en-US"/>
        </w:rPr>
      </w:pPr>
    </w:p>
    <w:p w14:paraId="2B84E581" w14:textId="18F384D2" w:rsidR="00CD7587" w:rsidRDefault="00FF3283" w:rsidP="00FF3283">
      <w:pPr>
        <w:spacing w:after="0" w:line="276" w:lineRule="auto"/>
        <w:jc w:val="both"/>
        <w:rPr>
          <w:rFonts w:ascii="Times New Roman" w:hAnsi="Times New Roman" w:cs="Times New Roman"/>
          <w:sz w:val="24"/>
          <w:szCs w:val="24"/>
          <w:lang w:val="en-US"/>
        </w:rPr>
      </w:pPr>
      <w:r w:rsidRPr="00FF3283">
        <w:rPr>
          <w:rFonts w:ascii="Times New Roman" w:hAnsi="Times New Roman" w:cs="Times New Roman"/>
          <w:sz w:val="24"/>
          <w:szCs w:val="24"/>
          <w:lang w:val="en-US"/>
        </w:rPr>
        <w:t>As an institutional contribution through a linking project with the association "ASOPROMONCA", we have applied a series of techniques and procedures to obtain and analyze information on the demand and supply of panela in order to determine the possibility of increasing the production of panela to cover a larger target market in Canton La Maná. In the first instance, the theoretical approaches that have arisen around the agricultural economy of the La Carmela area of Canton la Maná were reviewed, since its origins, such as the traditional approach with primary production. Second, a market study was carried out collecting information to later be analyzed, in which we highlight 100% of the population consumes panela, at different times, it is even used to supply sugar when preparing and consuming foods that use it.</w:t>
      </w:r>
      <w:r w:rsidR="00E96E30">
        <w:rPr>
          <w:rFonts w:ascii="Times New Roman" w:hAnsi="Times New Roman" w:cs="Times New Roman"/>
          <w:sz w:val="24"/>
          <w:szCs w:val="24"/>
          <w:lang w:val="en-US"/>
        </w:rPr>
        <w:t xml:space="preserve"> </w:t>
      </w:r>
      <w:r w:rsidRPr="00FF3283">
        <w:rPr>
          <w:rFonts w:ascii="Times New Roman" w:hAnsi="Times New Roman" w:cs="Times New Roman"/>
          <w:sz w:val="24"/>
          <w:szCs w:val="24"/>
          <w:lang w:val="en-US"/>
        </w:rPr>
        <w:t>For the development of this investigative work, tools such as the survey applied to the population were used, determining a sample, the qualitative and quantitative method that allowed us to collect information was also used. Due to the aforementioned, the research concludes that 69% of the population consumes quality panela, by having the association with a quality certificate we have a competitive advantage for the local and even national and international markets.</w:t>
      </w:r>
    </w:p>
    <w:p w14:paraId="7D9CD844" w14:textId="77777777" w:rsidR="000878BA" w:rsidRPr="00667DED" w:rsidRDefault="000878BA" w:rsidP="00E31DFC">
      <w:pPr>
        <w:spacing w:after="0" w:line="276" w:lineRule="auto"/>
        <w:jc w:val="both"/>
        <w:rPr>
          <w:rFonts w:ascii="Times New Roman" w:hAnsi="Times New Roman" w:cs="Times New Roman"/>
          <w:lang w:val="en-US"/>
        </w:rPr>
      </w:pPr>
    </w:p>
    <w:p w14:paraId="139AD1C1" w14:textId="6D73F70E" w:rsidR="009D4C99" w:rsidRPr="001F591A" w:rsidRDefault="009D4C99" w:rsidP="00FF3283">
      <w:pPr>
        <w:spacing w:after="0" w:line="276" w:lineRule="auto"/>
        <w:jc w:val="both"/>
        <w:rPr>
          <w:rFonts w:ascii="Times New Roman" w:hAnsi="Times New Roman" w:cs="Times New Roman"/>
          <w:b/>
          <w:sz w:val="28"/>
          <w:szCs w:val="28"/>
          <w:lang w:val="en-US"/>
        </w:rPr>
        <w:sectPr w:rsidR="009D4C99" w:rsidRPr="001F591A" w:rsidSect="00762ACD">
          <w:headerReference w:type="default" r:id="rId12"/>
          <w:footerReference w:type="default" r:id="rId13"/>
          <w:footerReference w:type="first" r:id="rId14"/>
          <w:type w:val="continuous"/>
          <w:pgSz w:w="11906" w:h="16838" w:code="9"/>
          <w:pgMar w:top="1701" w:right="1701" w:bottom="1701" w:left="1701" w:header="709" w:footer="709" w:gutter="0"/>
          <w:pgNumType w:start="51"/>
          <w:cols w:space="708"/>
          <w:docGrid w:linePitch="360"/>
        </w:sectPr>
      </w:pPr>
      <w:r w:rsidRPr="00667DED">
        <w:rPr>
          <w:rFonts w:ascii="Times New Roman" w:hAnsi="Times New Roman" w:cs="Times New Roman"/>
          <w:b/>
          <w:bCs/>
          <w:lang w:val="en-US"/>
        </w:rPr>
        <w:t>Keywords:</w:t>
      </w:r>
      <w:r w:rsidRPr="00667DED">
        <w:rPr>
          <w:rFonts w:ascii="Times New Roman" w:hAnsi="Times New Roman" w:cs="Times New Roman"/>
          <w:lang w:val="en-US"/>
        </w:rPr>
        <w:t xml:space="preserve"> </w:t>
      </w:r>
      <w:r w:rsidR="00FF3283" w:rsidRPr="00FF3283">
        <w:rPr>
          <w:rFonts w:ascii="Times New Roman" w:hAnsi="Times New Roman" w:cs="Times New Roman"/>
          <w:lang w:val="en-US"/>
        </w:rPr>
        <w:t>Production, competitive advantage, consumption, quality certificate</w:t>
      </w:r>
    </w:p>
    <w:p w14:paraId="356DA3BE" w14:textId="77777777" w:rsidR="009D4C99" w:rsidRPr="00C55C7B" w:rsidRDefault="009D4C99" w:rsidP="00A90187">
      <w:pPr>
        <w:spacing w:after="0" w:line="240" w:lineRule="auto"/>
        <w:ind w:firstLine="284"/>
        <w:rPr>
          <w:rFonts w:ascii="Times New Roman" w:hAnsi="Times New Roman" w:cs="Times New Roman"/>
          <w:b/>
          <w:sz w:val="28"/>
          <w:szCs w:val="28"/>
          <w:lang w:val="en-US"/>
        </w:rPr>
      </w:pPr>
    </w:p>
    <w:p w14:paraId="4A2F8691" w14:textId="77777777" w:rsidR="009D4C99" w:rsidRPr="00C55C7B" w:rsidRDefault="009D4C99" w:rsidP="00A90187">
      <w:pPr>
        <w:spacing w:after="0" w:line="276" w:lineRule="auto"/>
        <w:ind w:firstLine="284"/>
        <w:rPr>
          <w:rFonts w:ascii="Times New Roman" w:hAnsi="Times New Roman" w:cs="Times New Roman"/>
          <w:b/>
          <w:sz w:val="28"/>
          <w:szCs w:val="28"/>
          <w:lang w:val="en-US"/>
        </w:rPr>
        <w:sectPr w:rsidR="009D4C99" w:rsidRPr="00C55C7B" w:rsidSect="00AF21F0">
          <w:type w:val="continuous"/>
          <w:pgSz w:w="11906" w:h="16838" w:code="9"/>
          <w:pgMar w:top="1701" w:right="1701" w:bottom="1701" w:left="1701" w:header="709" w:footer="709" w:gutter="0"/>
          <w:cols w:space="708"/>
          <w:titlePg/>
          <w:docGrid w:linePitch="360"/>
        </w:sectPr>
      </w:pPr>
    </w:p>
    <w:p w14:paraId="1C4A3AA6" w14:textId="77777777" w:rsidR="009D4C99" w:rsidRDefault="009D4C99" w:rsidP="00A90187">
      <w:pPr>
        <w:spacing w:after="0" w:line="276" w:lineRule="auto"/>
        <w:ind w:firstLine="284"/>
        <w:rPr>
          <w:rFonts w:ascii="Times New Roman" w:hAnsi="Times New Roman" w:cs="Times New Roman"/>
          <w:b/>
          <w:sz w:val="28"/>
          <w:szCs w:val="28"/>
        </w:rPr>
      </w:pPr>
      <w:r w:rsidRPr="00296C63">
        <w:rPr>
          <w:rFonts w:ascii="Times New Roman" w:hAnsi="Times New Roman" w:cs="Times New Roman"/>
          <w:b/>
          <w:sz w:val="28"/>
          <w:szCs w:val="28"/>
        </w:rPr>
        <w:t>INTRODUCCIÓN</w:t>
      </w:r>
    </w:p>
    <w:p w14:paraId="66B8C134" w14:textId="77777777" w:rsidR="009D4C99" w:rsidRDefault="009D4C99" w:rsidP="00A90187">
      <w:pPr>
        <w:spacing w:after="0" w:line="276" w:lineRule="auto"/>
        <w:ind w:firstLine="284"/>
        <w:jc w:val="center"/>
        <w:rPr>
          <w:rFonts w:ascii="Times New Roman" w:hAnsi="Times New Roman" w:cs="Times New Roman"/>
          <w:b/>
          <w:sz w:val="28"/>
          <w:szCs w:val="28"/>
        </w:rPr>
        <w:sectPr w:rsidR="009D4C99" w:rsidSect="00AF21F0">
          <w:type w:val="continuous"/>
          <w:pgSz w:w="11906" w:h="16838" w:code="9"/>
          <w:pgMar w:top="1701" w:right="1701" w:bottom="1701" w:left="1701" w:header="709" w:footer="709" w:gutter="0"/>
          <w:cols w:num="2" w:space="708"/>
          <w:titlePg/>
          <w:docGrid w:linePitch="360"/>
        </w:sectPr>
      </w:pPr>
    </w:p>
    <w:p w14:paraId="58D8CBFE" w14:textId="77777777" w:rsidR="009D4C99" w:rsidRPr="00296C63" w:rsidRDefault="009D4C99" w:rsidP="00A90187">
      <w:pPr>
        <w:spacing w:after="0" w:line="276" w:lineRule="auto"/>
        <w:ind w:firstLine="284"/>
        <w:jc w:val="both"/>
        <w:rPr>
          <w:rFonts w:ascii="Times New Roman" w:hAnsi="Times New Roman" w:cs="Times New Roman"/>
          <w:sz w:val="24"/>
          <w:szCs w:val="24"/>
        </w:rPr>
      </w:pPr>
    </w:p>
    <w:p w14:paraId="1016C2E4" w14:textId="77777777" w:rsidR="009D4C99" w:rsidRDefault="009D4C99" w:rsidP="00A90187">
      <w:pPr>
        <w:spacing w:line="276" w:lineRule="auto"/>
        <w:ind w:firstLine="284"/>
        <w:jc w:val="both"/>
        <w:rPr>
          <w:rFonts w:ascii="Times New Roman" w:hAnsi="Times New Roman" w:cs="Times New Roman"/>
          <w:sz w:val="24"/>
          <w:szCs w:val="24"/>
        </w:rPr>
        <w:sectPr w:rsidR="009D4C99" w:rsidSect="00AF21F0">
          <w:type w:val="continuous"/>
          <w:pgSz w:w="11906" w:h="16838" w:code="9"/>
          <w:pgMar w:top="1701" w:right="1701" w:bottom="1701" w:left="1701" w:header="709" w:footer="709" w:gutter="0"/>
          <w:cols w:num="2" w:space="708"/>
          <w:titlePg/>
          <w:docGrid w:linePitch="360"/>
        </w:sectPr>
      </w:pPr>
    </w:p>
    <w:p w14:paraId="24B33681" w14:textId="77777777" w:rsidR="00FF3283" w:rsidRPr="00FF3283" w:rsidRDefault="00FF3283" w:rsidP="00FF3283">
      <w:pPr>
        <w:spacing w:after="0" w:line="276" w:lineRule="auto"/>
        <w:ind w:firstLine="284"/>
        <w:jc w:val="both"/>
        <w:rPr>
          <w:rFonts w:ascii="Times New Roman" w:hAnsi="Times New Roman" w:cs="Times New Roman"/>
          <w:sz w:val="24"/>
          <w:szCs w:val="24"/>
        </w:rPr>
      </w:pPr>
      <w:r w:rsidRPr="00FF3283">
        <w:rPr>
          <w:rFonts w:ascii="Times New Roman" w:hAnsi="Times New Roman" w:cs="Times New Roman"/>
          <w:sz w:val="24"/>
          <w:szCs w:val="24"/>
        </w:rPr>
        <w:t xml:space="preserve">El presente trabajo de investigación planteó el estudio de mercado, con la finalidad de determinar la factibilidad del incrementar las ventas de la panela, producida por la asociación, “ASOPROMONCA”, tomando en cuenta que el estudio de mercado consiste en reunir, planificar, analizar y comunicar de manera sistemática los datos relevantes para la situación de mercado específica que afronta una organización, según (Kotler, 2016). De esta manera abarcar nuevos mercados, empezando por el local y posteriormente el nacional y por qué no el internacional. A nivel local es la única Asociación de producción agrícola </w:t>
      </w:r>
      <w:r w:rsidRPr="00FF3283">
        <w:rPr>
          <w:rFonts w:ascii="Times New Roman" w:hAnsi="Times New Roman" w:cs="Times New Roman"/>
          <w:sz w:val="24"/>
          <w:szCs w:val="24"/>
        </w:rPr>
        <w:t>conformada por 15 cañicultores en el recinto La Carmela denominada “ASOCIACIÓN DE PRODUCTORES MONTE CARMELO; ASOPROMONCA" dedicada al cultivo de caña de azúcar.</w:t>
      </w:r>
    </w:p>
    <w:p w14:paraId="0A3EBEFE" w14:textId="77777777" w:rsidR="00FF3283" w:rsidRPr="00FF3283" w:rsidRDefault="00FF3283" w:rsidP="00FF3283">
      <w:pPr>
        <w:spacing w:after="0" w:line="276" w:lineRule="auto"/>
        <w:ind w:firstLine="284"/>
        <w:jc w:val="both"/>
        <w:rPr>
          <w:rFonts w:ascii="Times New Roman" w:hAnsi="Times New Roman" w:cs="Times New Roman"/>
          <w:sz w:val="24"/>
          <w:szCs w:val="24"/>
        </w:rPr>
      </w:pPr>
      <w:r w:rsidRPr="00FF3283">
        <w:rPr>
          <w:rFonts w:ascii="Times New Roman" w:hAnsi="Times New Roman" w:cs="Times New Roman"/>
          <w:sz w:val="24"/>
          <w:szCs w:val="24"/>
        </w:rPr>
        <w:t xml:space="preserve">Tomamos en cuenta que le mercado es el conjunto de compradores reales y potenciales de un producto. Estos compradores comparten una necesidad o un deseo particular que puede satisfacerse mediante una relación de intercambio (Armstrong, 2017); por lo tanto, los resultados obtenidos determinaron que es factible abarcar el mercado cantonal a </w:t>
      </w:r>
      <w:r w:rsidRPr="00FF3283">
        <w:rPr>
          <w:rFonts w:ascii="Times New Roman" w:hAnsi="Times New Roman" w:cs="Times New Roman"/>
          <w:sz w:val="24"/>
          <w:szCs w:val="24"/>
        </w:rPr>
        <w:lastRenderedPageBreak/>
        <w:t>través de puntos de venta en mercados, comisariatos y tiendas.</w:t>
      </w:r>
    </w:p>
    <w:p w14:paraId="2431DEBB" w14:textId="77777777" w:rsidR="00FF3283" w:rsidRPr="00FF3283" w:rsidRDefault="00FF3283" w:rsidP="00FF3283">
      <w:pPr>
        <w:spacing w:after="0" w:line="276" w:lineRule="auto"/>
        <w:ind w:firstLine="284"/>
        <w:jc w:val="both"/>
        <w:rPr>
          <w:rFonts w:ascii="Times New Roman" w:hAnsi="Times New Roman" w:cs="Times New Roman"/>
          <w:sz w:val="24"/>
          <w:szCs w:val="24"/>
        </w:rPr>
      </w:pPr>
    </w:p>
    <w:p w14:paraId="283A7836" w14:textId="77777777" w:rsidR="00FF3283" w:rsidRPr="00FF3283" w:rsidRDefault="00FF3283" w:rsidP="00FF3283">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b/>
          <w:bCs/>
          <w:sz w:val="24"/>
          <w:szCs w:val="24"/>
        </w:rPr>
        <w:t>ASPECTOS METODOLÓGICOS</w:t>
      </w:r>
      <w:r w:rsidRPr="00FF3283">
        <w:rPr>
          <w:rFonts w:ascii="Times New Roman" w:hAnsi="Times New Roman" w:cs="Times New Roman"/>
          <w:sz w:val="24"/>
          <w:szCs w:val="24"/>
        </w:rPr>
        <w:t>.</w:t>
      </w:r>
    </w:p>
    <w:p w14:paraId="66228602" w14:textId="77777777" w:rsidR="00FF3283" w:rsidRPr="00FF3283" w:rsidRDefault="00FF3283" w:rsidP="00FF3283">
      <w:pPr>
        <w:spacing w:after="0" w:line="276" w:lineRule="auto"/>
        <w:ind w:firstLine="284"/>
        <w:jc w:val="both"/>
        <w:rPr>
          <w:rFonts w:ascii="Times New Roman" w:hAnsi="Times New Roman" w:cs="Times New Roman"/>
          <w:sz w:val="24"/>
          <w:szCs w:val="24"/>
        </w:rPr>
      </w:pPr>
    </w:p>
    <w:p w14:paraId="2C01DC35" w14:textId="468E4138" w:rsidR="000878BA" w:rsidRDefault="00FF3283" w:rsidP="00FF3283">
      <w:pPr>
        <w:spacing w:after="0" w:line="276" w:lineRule="auto"/>
        <w:ind w:firstLine="284"/>
        <w:jc w:val="both"/>
        <w:rPr>
          <w:rFonts w:ascii="Times New Roman" w:hAnsi="Times New Roman" w:cs="Times New Roman"/>
          <w:sz w:val="24"/>
          <w:szCs w:val="24"/>
        </w:rPr>
      </w:pPr>
      <w:r w:rsidRPr="00FF3283">
        <w:rPr>
          <w:rFonts w:ascii="Times New Roman" w:hAnsi="Times New Roman" w:cs="Times New Roman"/>
          <w:sz w:val="24"/>
          <w:szCs w:val="24"/>
        </w:rPr>
        <w:t>Como marco Metodológicos se pretende estudiar el mercado objetivo de manera integral, recabando la información, analizándola y entregando un aporte institucional mediante los resultados para la toma de decisiones de la asociación y tener la posibilidad de ingresar de mejor manera al mercado cantonal, nacional e internacional posteriormente.</w:t>
      </w:r>
    </w:p>
    <w:p w14:paraId="5A68E5D2" w14:textId="77777777" w:rsidR="00E96E30" w:rsidRDefault="00E96E30" w:rsidP="00FF3283">
      <w:pPr>
        <w:spacing w:after="0" w:line="276" w:lineRule="auto"/>
        <w:ind w:firstLine="284"/>
        <w:jc w:val="both"/>
        <w:rPr>
          <w:rFonts w:ascii="Times New Roman" w:hAnsi="Times New Roman" w:cs="Times New Roman"/>
          <w:sz w:val="24"/>
          <w:szCs w:val="24"/>
        </w:rPr>
      </w:pPr>
    </w:p>
    <w:p w14:paraId="67439131" w14:textId="615F9457"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Tipo y Diseño de la investigación</w:t>
      </w:r>
      <w:r>
        <w:rPr>
          <w:rFonts w:ascii="Times New Roman" w:hAnsi="Times New Roman" w:cs="Times New Roman"/>
          <w:sz w:val="24"/>
          <w:szCs w:val="24"/>
        </w:rPr>
        <w:t xml:space="preserve">. </w:t>
      </w:r>
      <w:r w:rsidRPr="00E96E30">
        <w:rPr>
          <w:rFonts w:ascii="Times New Roman" w:hAnsi="Times New Roman" w:cs="Times New Roman"/>
          <w:sz w:val="24"/>
          <w:szCs w:val="24"/>
        </w:rPr>
        <w:t xml:space="preserve">El alcance que tiene el estudio es descriptivo – exploratorio – explicativo. Es descriptivo porque según (Tamayo y </w:t>
      </w:r>
      <w:proofErr w:type="spellStart"/>
      <w:r w:rsidRPr="00E96E30">
        <w:rPr>
          <w:rFonts w:ascii="Times New Roman" w:hAnsi="Times New Roman" w:cs="Times New Roman"/>
          <w:sz w:val="24"/>
          <w:szCs w:val="24"/>
        </w:rPr>
        <w:t>Tamyo</w:t>
      </w:r>
      <w:proofErr w:type="spellEnd"/>
      <w:r w:rsidRPr="00E96E30">
        <w:rPr>
          <w:rFonts w:ascii="Times New Roman" w:hAnsi="Times New Roman" w:cs="Times New Roman"/>
          <w:sz w:val="24"/>
          <w:szCs w:val="24"/>
        </w:rPr>
        <w:t>, 2006), comprende la descripción, registro, análisis e interpretación de la naturaleza actual y la composición o procesos de los fenómenos, por cuanto se investiga un problema que no ha sido tratado en la asociación ASOPROMONCA a nivel interno en relación a la determinación de la factibilidad de incrementar la producción de panela. Es exploratorio porque (Fidias, 2006), manifiesta que la investigación exploratoria es aquella que se efectúa sobre un tema u objeto desconocido o poco estudiado, como la venta de la panela y explicativo porque (Sampieri, 2010) indica, al buscar las causas que no han permitido hacer este estudio.</w:t>
      </w:r>
    </w:p>
    <w:p w14:paraId="2625F50C" w14:textId="77777777" w:rsidR="00E96E30" w:rsidRPr="00E96E30" w:rsidRDefault="00E96E30" w:rsidP="00E96E30">
      <w:pPr>
        <w:spacing w:after="0" w:line="276" w:lineRule="auto"/>
        <w:ind w:firstLine="284"/>
        <w:jc w:val="both"/>
        <w:rPr>
          <w:rFonts w:ascii="Times New Roman" w:hAnsi="Times New Roman" w:cs="Times New Roman"/>
          <w:sz w:val="24"/>
          <w:szCs w:val="24"/>
        </w:rPr>
      </w:pPr>
    </w:p>
    <w:p w14:paraId="462E99EB" w14:textId="230FC180" w:rsid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Métodos de investigación</w:t>
      </w:r>
      <w:r>
        <w:rPr>
          <w:rFonts w:ascii="Times New Roman" w:hAnsi="Times New Roman" w:cs="Times New Roman"/>
          <w:sz w:val="24"/>
          <w:szCs w:val="24"/>
        </w:rPr>
        <w:t xml:space="preserve">. </w:t>
      </w:r>
      <w:r w:rsidRPr="00E96E30">
        <w:rPr>
          <w:rFonts w:ascii="Times New Roman" w:hAnsi="Times New Roman" w:cs="Times New Roman"/>
          <w:sz w:val="24"/>
          <w:szCs w:val="24"/>
        </w:rPr>
        <w:t xml:space="preserve">En el presente estudio se aplicaron de forma simultánea métodos de investigación: deductivo, inductivo. Se recurrió a fuentes de información primaria y secundaria con </w:t>
      </w:r>
      <w:r w:rsidRPr="00E96E30">
        <w:rPr>
          <w:rFonts w:ascii="Times New Roman" w:hAnsi="Times New Roman" w:cs="Times New Roman"/>
          <w:sz w:val="24"/>
          <w:szCs w:val="24"/>
        </w:rPr>
        <w:t>respecto al entorno local y nacional, según corresponda.</w:t>
      </w:r>
    </w:p>
    <w:p w14:paraId="32B69F78" w14:textId="77777777" w:rsidR="00E96E30" w:rsidRPr="00E96E30" w:rsidRDefault="00E96E30" w:rsidP="00E96E30">
      <w:pPr>
        <w:spacing w:after="0" w:line="276" w:lineRule="auto"/>
        <w:ind w:firstLine="284"/>
        <w:jc w:val="both"/>
        <w:rPr>
          <w:rFonts w:ascii="Times New Roman" w:hAnsi="Times New Roman" w:cs="Times New Roman"/>
          <w:sz w:val="24"/>
          <w:szCs w:val="24"/>
        </w:rPr>
      </w:pPr>
    </w:p>
    <w:p w14:paraId="04D3A7DD" w14:textId="77777777"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a.</w:t>
      </w:r>
      <w:r w:rsidRPr="00E96E30">
        <w:rPr>
          <w:rFonts w:ascii="Times New Roman" w:hAnsi="Times New Roman" w:cs="Times New Roman"/>
          <w:sz w:val="24"/>
          <w:szCs w:val="24"/>
        </w:rPr>
        <w:tab/>
        <w:t xml:space="preserve">Método Deductivo: Según (Gómez, 2004) este método que aplicamos consiste en la totalidad de reglas y procesos, con cuya ayuda es posible deducir conclusiones finales a partir de enunciados supuestos llamados premisas; la investigación se realizó mediante un proceso lógico que parte de lo general para llegar a conclusiones particulares. </w:t>
      </w:r>
    </w:p>
    <w:p w14:paraId="46DB7472" w14:textId="77777777"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b.</w:t>
      </w:r>
      <w:r w:rsidRPr="00E96E30">
        <w:rPr>
          <w:rFonts w:ascii="Times New Roman" w:hAnsi="Times New Roman" w:cs="Times New Roman"/>
          <w:sz w:val="24"/>
          <w:szCs w:val="24"/>
        </w:rPr>
        <w:tab/>
        <w:t>Método Inductivo: Se extrajeron conclusiones generales basadas en teorías y leyes como consecuencia de la observación controlada de hechos individuales, según (Rivas Torres, 2009).</w:t>
      </w:r>
    </w:p>
    <w:p w14:paraId="6C0F04DD" w14:textId="77777777"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 xml:space="preserve">  Enfoque de la investigación</w:t>
      </w:r>
    </w:p>
    <w:p w14:paraId="173A8F1E" w14:textId="77777777" w:rsidR="00E96E30" w:rsidRPr="00E96E30" w:rsidRDefault="00E96E30" w:rsidP="00E96E30">
      <w:pPr>
        <w:spacing w:after="0" w:line="276" w:lineRule="auto"/>
        <w:ind w:firstLine="284"/>
        <w:jc w:val="both"/>
        <w:rPr>
          <w:rFonts w:ascii="Times New Roman" w:hAnsi="Times New Roman" w:cs="Times New Roman"/>
          <w:sz w:val="24"/>
          <w:szCs w:val="24"/>
        </w:rPr>
      </w:pPr>
    </w:p>
    <w:p w14:paraId="3C913D0D" w14:textId="77777777"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El enfoque cuantitativo que plantea (Tamayo, 2007), consiste en el contraste de teorías ya existentes a partir de una serie de hipótesis surgidas de la misma, siendo necesario obtener una muestra, ya sea en forma aleatoria o discriminada, pero representativa de una población o fenómeno objeto de estudio.</w:t>
      </w:r>
    </w:p>
    <w:p w14:paraId="2ADFFCAE" w14:textId="77777777" w:rsidR="00E96E30" w:rsidRPr="00E96E30" w:rsidRDefault="00E96E30" w:rsidP="00E96E30">
      <w:pPr>
        <w:spacing w:after="0" w:line="276" w:lineRule="auto"/>
        <w:ind w:firstLine="284"/>
        <w:jc w:val="both"/>
        <w:rPr>
          <w:rFonts w:ascii="Times New Roman" w:hAnsi="Times New Roman" w:cs="Times New Roman"/>
          <w:sz w:val="24"/>
          <w:szCs w:val="24"/>
        </w:rPr>
      </w:pPr>
    </w:p>
    <w:p w14:paraId="03674AAE" w14:textId="5ED7CDDB"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Alcance investigativo</w:t>
      </w:r>
      <w:r>
        <w:rPr>
          <w:rFonts w:ascii="Times New Roman" w:hAnsi="Times New Roman" w:cs="Times New Roman"/>
          <w:sz w:val="24"/>
          <w:szCs w:val="24"/>
        </w:rPr>
        <w:t xml:space="preserve">. </w:t>
      </w:r>
      <w:r w:rsidRPr="00E96E30">
        <w:rPr>
          <w:rFonts w:ascii="Times New Roman" w:hAnsi="Times New Roman" w:cs="Times New Roman"/>
          <w:sz w:val="24"/>
          <w:szCs w:val="24"/>
        </w:rPr>
        <w:t>El alcance es explicativo, al abordar información que permita entender el problema de estudio. La investigación se llevó a cabo en: País: Ecuador; Provincia: Cotopaxi; Cantón: La Maná. Asociación ASOPROMONCA, recinto La Carmela.</w:t>
      </w:r>
    </w:p>
    <w:p w14:paraId="2CA8A551" w14:textId="77777777" w:rsidR="00E96E30" w:rsidRPr="00E96E30" w:rsidRDefault="00E96E30" w:rsidP="00E96E30">
      <w:pPr>
        <w:spacing w:after="0" w:line="276" w:lineRule="auto"/>
        <w:ind w:firstLine="284"/>
        <w:jc w:val="both"/>
        <w:rPr>
          <w:rFonts w:ascii="Times New Roman" w:hAnsi="Times New Roman" w:cs="Times New Roman"/>
          <w:sz w:val="24"/>
          <w:szCs w:val="24"/>
        </w:rPr>
      </w:pPr>
    </w:p>
    <w:p w14:paraId="53BA51FB" w14:textId="51CF4507"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Selección de la muestra</w:t>
      </w:r>
      <w:r>
        <w:rPr>
          <w:rFonts w:ascii="Times New Roman" w:hAnsi="Times New Roman" w:cs="Times New Roman"/>
          <w:sz w:val="24"/>
          <w:szCs w:val="24"/>
        </w:rPr>
        <w:t xml:space="preserve">. </w:t>
      </w:r>
      <w:r w:rsidRPr="00E96E30">
        <w:rPr>
          <w:rFonts w:ascii="Times New Roman" w:hAnsi="Times New Roman" w:cs="Times New Roman"/>
          <w:sz w:val="24"/>
          <w:szCs w:val="24"/>
        </w:rPr>
        <w:t>Se tomará una muestra de 281 encuestados en el Cantón La Maná, de una población de 56,904 habitantes (INEC, 2021).</w:t>
      </w:r>
    </w:p>
    <w:p w14:paraId="2DE7EDEA" w14:textId="77777777"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Técnica de recolección de datos primario y secundario</w:t>
      </w:r>
      <w:r w:rsidRPr="00E96E30">
        <w:rPr>
          <w:rFonts w:ascii="Times New Roman" w:hAnsi="Times New Roman" w:cs="Times New Roman"/>
          <w:sz w:val="24"/>
          <w:szCs w:val="24"/>
        </w:rPr>
        <w:tab/>
      </w:r>
    </w:p>
    <w:p w14:paraId="359EFAC8" w14:textId="77777777"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lastRenderedPageBreak/>
        <w:t xml:space="preserve">Las técnicas de investigación son instrumentos o herramientas de trabajo que nos permite obtener, organizar, correlacionar, cuantificar y cualificar los datos que se ha obtenido de la muestra. </w:t>
      </w:r>
    </w:p>
    <w:p w14:paraId="2F079D27" w14:textId="77777777" w:rsidR="00E96E30" w:rsidRPr="00E96E30" w:rsidRDefault="00E96E30" w:rsidP="00E96E30">
      <w:pPr>
        <w:spacing w:after="0" w:line="276" w:lineRule="auto"/>
        <w:ind w:firstLine="284"/>
        <w:jc w:val="both"/>
        <w:rPr>
          <w:rFonts w:ascii="Times New Roman" w:hAnsi="Times New Roman" w:cs="Times New Roman"/>
          <w:sz w:val="24"/>
          <w:szCs w:val="24"/>
        </w:rPr>
      </w:pPr>
    </w:p>
    <w:p w14:paraId="5224BA7B" w14:textId="77777777" w:rsidR="00E96E30" w:rsidRPr="00E96E30"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Las técnicas que se emplearon en la investigación son:</w:t>
      </w:r>
    </w:p>
    <w:p w14:paraId="6612EE4D" w14:textId="77777777" w:rsidR="00E96E30" w:rsidRPr="00E96E30" w:rsidRDefault="00E96E30" w:rsidP="00E96E30">
      <w:pPr>
        <w:spacing w:after="0" w:line="276" w:lineRule="auto"/>
        <w:ind w:firstLine="284"/>
        <w:jc w:val="both"/>
        <w:rPr>
          <w:rFonts w:ascii="Times New Roman" w:hAnsi="Times New Roman" w:cs="Times New Roman"/>
          <w:sz w:val="24"/>
          <w:szCs w:val="24"/>
        </w:rPr>
      </w:pPr>
    </w:p>
    <w:p w14:paraId="0560936C" w14:textId="73B4384D" w:rsidR="00E96E30" w:rsidRPr="00E96E30" w:rsidRDefault="00E96E30" w:rsidP="001A5119">
      <w:pPr>
        <w:pStyle w:val="Prrafodelista"/>
        <w:numPr>
          <w:ilvl w:val="0"/>
          <w:numId w:val="4"/>
        </w:numPr>
        <w:jc w:val="both"/>
        <w:rPr>
          <w:rFonts w:ascii="Times New Roman" w:hAnsi="Times New Roman" w:cs="Times New Roman"/>
          <w:sz w:val="24"/>
          <w:szCs w:val="24"/>
        </w:rPr>
      </w:pPr>
      <w:r w:rsidRPr="00E96E30">
        <w:rPr>
          <w:rFonts w:ascii="Times New Roman" w:hAnsi="Times New Roman" w:cs="Times New Roman"/>
          <w:sz w:val="24"/>
          <w:szCs w:val="24"/>
        </w:rPr>
        <w:t>Encuesta: Consiste en un listado de preguntas elaboradas, que tienen por objeto recopilar información, aporte de (</w:t>
      </w:r>
      <w:proofErr w:type="spellStart"/>
      <w:r w:rsidRPr="00E96E30">
        <w:rPr>
          <w:rFonts w:ascii="Times New Roman" w:hAnsi="Times New Roman" w:cs="Times New Roman"/>
          <w:sz w:val="24"/>
          <w:szCs w:val="24"/>
        </w:rPr>
        <w:t>Malhorta</w:t>
      </w:r>
      <w:proofErr w:type="spellEnd"/>
      <w:r w:rsidRPr="00E96E30">
        <w:rPr>
          <w:rFonts w:ascii="Times New Roman" w:hAnsi="Times New Roman" w:cs="Times New Roman"/>
          <w:sz w:val="24"/>
          <w:szCs w:val="24"/>
        </w:rPr>
        <w:t>, 2010) en su libro: Investigación de mercados.</w:t>
      </w:r>
    </w:p>
    <w:p w14:paraId="5B8917D8" w14:textId="77777777" w:rsidR="00E96E30" w:rsidRDefault="00E96E30" w:rsidP="00E96E30">
      <w:pPr>
        <w:jc w:val="both"/>
        <w:rPr>
          <w:rFonts w:ascii="Times New Roman" w:hAnsi="Times New Roman" w:cs="Times New Roman"/>
          <w:sz w:val="24"/>
          <w:szCs w:val="24"/>
        </w:rPr>
      </w:pPr>
    </w:p>
    <w:p w14:paraId="3DB213F3" w14:textId="622C60C4" w:rsidR="00E96E30" w:rsidRPr="00E96E30" w:rsidRDefault="00E96E30" w:rsidP="00E96E30">
      <w:pPr>
        <w:jc w:val="both"/>
        <w:rPr>
          <w:rFonts w:ascii="Times New Roman" w:hAnsi="Times New Roman" w:cs="Times New Roman"/>
          <w:sz w:val="24"/>
          <w:szCs w:val="24"/>
        </w:rPr>
      </w:pPr>
      <w:r w:rsidRPr="00E96E30">
        <w:rPr>
          <w:rFonts w:ascii="Times New Roman" w:hAnsi="Times New Roman" w:cs="Times New Roman"/>
          <w:sz w:val="24"/>
          <w:szCs w:val="24"/>
        </w:rPr>
        <w:t>Tabla 1</w:t>
      </w:r>
    </w:p>
    <w:p w14:paraId="10B79162" w14:textId="77777777" w:rsidR="009D4C99" w:rsidRDefault="009D4C99" w:rsidP="00A50F95">
      <w:pPr>
        <w:rPr>
          <w:rFonts w:ascii="Times New Roman" w:hAnsi="Times New Roman" w:cs="Times New Roman"/>
          <w:b/>
          <w:sz w:val="24"/>
          <w:szCs w:val="24"/>
        </w:rPr>
      </w:pPr>
      <w:r w:rsidRPr="000E3131">
        <w:rPr>
          <w:rFonts w:ascii="Times New Roman" w:hAnsi="Times New Roman" w:cs="Times New Roman"/>
          <w:b/>
          <w:sz w:val="24"/>
          <w:szCs w:val="24"/>
        </w:rPr>
        <w:t>MATERIALES Y MÉTODOS</w:t>
      </w:r>
    </w:p>
    <w:tbl>
      <w:tblPr>
        <w:tblW w:w="4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993"/>
        <w:gridCol w:w="992"/>
      </w:tblGrid>
      <w:tr w:rsidR="00657F65" w:rsidRPr="00D56C74" w14:paraId="510DDC88" w14:textId="77777777" w:rsidTr="00657F65">
        <w:trPr>
          <w:trHeight w:val="1244"/>
        </w:trPr>
        <w:tc>
          <w:tcPr>
            <w:tcW w:w="1134" w:type="dxa"/>
            <w:vAlign w:val="center"/>
          </w:tcPr>
          <w:p w14:paraId="3C38434B" w14:textId="77777777" w:rsidR="00657F65" w:rsidRPr="00D56C74" w:rsidRDefault="00657F65" w:rsidP="00657F65">
            <w:pPr>
              <w:spacing w:after="0" w:line="240" w:lineRule="auto"/>
              <w:rPr>
                <w:b/>
                <w:sz w:val="18"/>
                <w:szCs w:val="18"/>
                <w:lang w:bidi="en-US"/>
              </w:rPr>
            </w:pPr>
            <w:r w:rsidRPr="00D56C74">
              <w:rPr>
                <w:b/>
                <w:sz w:val="18"/>
                <w:szCs w:val="18"/>
                <w:lang w:bidi="en-US"/>
              </w:rPr>
              <w:t>ETAPAS</w:t>
            </w:r>
          </w:p>
          <w:p w14:paraId="557A7906" w14:textId="77777777" w:rsidR="00657F65" w:rsidRPr="00D56C74" w:rsidRDefault="00657F65" w:rsidP="00657F65">
            <w:pPr>
              <w:spacing w:after="0" w:line="240" w:lineRule="auto"/>
              <w:rPr>
                <w:sz w:val="18"/>
                <w:szCs w:val="18"/>
                <w:lang w:bidi="en-US"/>
              </w:rPr>
            </w:pPr>
            <w:r w:rsidRPr="00D56C74">
              <w:rPr>
                <w:b/>
                <w:sz w:val="18"/>
                <w:szCs w:val="18"/>
                <w:lang w:bidi="en-US"/>
              </w:rPr>
              <w:t>DEL ARTÍCULO</w:t>
            </w:r>
          </w:p>
        </w:tc>
        <w:tc>
          <w:tcPr>
            <w:tcW w:w="1134" w:type="dxa"/>
            <w:vAlign w:val="center"/>
          </w:tcPr>
          <w:p w14:paraId="5681C0C8" w14:textId="77777777" w:rsidR="00657F65" w:rsidRPr="00D56C74" w:rsidRDefault="00657F65" w:rsidP="00657F65">
            <w:pPr>
              <w:spacing w:after="0" w:line="240" w:lineRule="auto"/>
              <w:rPr>
                <w:b/>
                <w:sz w:val="18"/>
                <w:szCs w:val="18"/>
                <w:lang w:bidi="en-US"/>
              </w:rPr>
            </w:pPr>
            <w:r w:rsidRPr="00D56C74">
              <w:rPr>
                <w:b/>
                <w:sz w:val="18"/>
                <w:szCs w:val="18"/>
                <w:lang w:bidi="en-US"/>
              </w:rPr>
              <w:t xml:space="preserve">     MÉTODOS</w:t>
            </w:r>
          </w:p>
        </w:tc>
        <w:tc>
          <w:tcPr>
            <w:tcW w:w="993" w:type="dxa"/>
            <w:vAlign w:val="center"/>
          </w:tcPr>
          <w:p w14:paraId="4ACD9E2F" w14:textId="77777777" w:rsidR="00657F65" w:rsidRPr="00D56C74" w:rsidRDefault="00657F65" w:rsidP="00657F65">
            <w:pPr>
              <w:spacing w:after="0" w:line="240" w:lineRule="auto"/>
              <w:rPr>
                <w:b/>
                <w:sz w:val="18"/>
                <w:szCs w:val="18"/>
                <w:lang w:bidi="en-US"/>
              </w:rPr>
            </w:pPr>
            <w:r w:rsidRPr="00D56C74">
              <w:rPr>
                <w:b/>
                <w:sz w:val="18"/>
                <w:szCs w:val="18"/>
                <w:lang w:bidi="en-US"/>
              </w:rPr>
              <w:t xml:space="preserve">      TÉCNICAS</w:t>
            </w:r>
          </w:p>
        </w:tc>
        <w:tc>
          <w:tcPr>
            <w:tcW w:w="992" w:type="dxa"/>
            <w:vAlign w:val="center"/>
          </w:tcPr>
          <w:p w14:paraId="4D3A4FA2" w14:textId="77777777" w:rsidR="00657F65" w:rsidRPr="00D56C74" w:rsidRDefault="00657F65" w:rsidP="00657F65">
            <w:pPr>
              <w:spacing w:after="0" w:line="240" w:lineRule="auto"/>
              <w:rPr>
                <w:b/>
                <w:sz w:val="18"/>
                <w:szCs w:val="18"/>
                <w:lang w:bidi="en-US"/>
              </w:rPr>
            </w:pPr>
            <w:r w:rsidRPr="00D56C74">
              <w:rPr>
                <w:b/>
                <w:sz w:val="18"/>
                <w:szCs w:val="18"/>
                <w:lang w:bidi="en-US"/>
              </w:rPr>
              <w:t xml:space="preserve"> RESULTADOS</w:t>
            </w:r>
          </w:p>
        </w:tc>
      </w:tr>
      <w:tr w:rsidR="00657F65" w:rsidRPr="00D56C74" w14:paraId="14B216C2" w14:textId="77777777" w:rsidTr="00657F65">
        <w:trPr>
          <w:trHeight w:val="926"/>
        </w:trPr>
        <w:tc>
          <w:tcPr>
            <w:tcW w:w="1134" w:type="dxa"/>
            <w:vAlign w:val="center"/>
          </w:tcPr>
          <w:p w14:paraId="1BD22FB7" w14:textId="174A36CA" w:rsidR="00657F65" w:rsidRPr="00D56C74" w:rsidRDefault="00657F65" w:rsidP="00657F65">
            <w:pPr>
              <w:spacing w:after="0" w:line="240" w:lineRule="auto"/>
              <w:rPr>
                <w:sz w:val="18"/>
                <w:szCs w:val="18"/>
                <w:lang w:bidi="en-US"/>
              </w:rPr>
            </w:pPr>
            <w:bookmarkStart w:id="1" w:name="_Toc37201093"/>
            <w:bookmarkStart w:id="2" w:name="_Toc42274530"/>
            <w:r w:rsidRPr="00D56C74">
              <w:rPr>
                <w:sz w:val="18"/>
                <w:szCs w:val="18"/>
              </w:rPr>
              <w:t>Modalidad de la investigación</w:t>
            </w:r>
            <w:bookmarkEnd w:id="1"/>
            <w:bookmarkEnd w:id="2"/>
          </w:p>
        </w:tc>
        <w:tc>
          <w:tcPr>
            <w:tcW w:w="1134" w:type="dxa"/>
            <w:vAlign w:val="center"/>
          </w:tcPr>
          <w:p w14:paraId="697D3EF1" w14:textId="77777777" w:rsidR="00657F65" w:rsidRPr="00D56C74" w:rsidRDefault="00657F65" w:rsidP="001A5119">
            <w:pPr>
              <w:numPr>
                <w:ilvl w:val="0"/>
                <w:numId w:val="3"/>
              </w:numPr>
              <w:spacing w:after="0" w:line="240" w:lineRule="auto"/>
              <w:ind w:left="0"/>
              <w:jc w:val="both"/>
              <w:rPr>
                <w:sz w:val="18"/>
                <w:szCs w:val="18"/>
                <w:lang w:bidi="en-US"/>
              </w:rPr>
            </w:pPr>
            <w:r w:rsidRPr="00D56C74">
              <w:rPr>
                <w:sz w:val="18"/>
                <w:szCs w:val="18"/>
                <w:lang w:bidi="en-US"/>
              </w:rPr>
              <w:t>Descriptivo</w:t>
            </w:r>
          </w:p>
        </w:tc>
        <w:tc>
          <w:tcPr>
            <w:tcW w:w="993" w:type="dxa"/>
            <w:vAlign w:val="center"/>
          </w:tcPr>
          <w:p w14:paraId="04E49DFD" w14:textId="77777777" w:rsidR="00657F65" w:rsidRPr="00D56C74" w:rsidRDefault="00657F65" w:rsidP="00657F65">
            <w:pPr>
              <w:spacing w:after="0" w:line="240" w:lineRule="auto"/>
              <w:rPr>
                <w:sz w:val="18"/>
                <w:szCs w:val="18"/>
                <w:lang w:bidi="en-US"/>
              </w:rPr>
            </w:pPr>
            <w:r w:rsidRPr="00D56C74">
              <w:rPr>
                <w:sz w:val="18"/>
                <w:szCs w:val="18"/>
                <w:lang w:bidi="en-US"/>
              </w:rPr>
              <w:t xml:space="preserve">Encuesta </w:t>
            </w:r>
          </w:p>
          <w:p w14:paraId="518D9EBE" w14:textId="77777777" w:rsidR="00657F65" w:rsidRPr="00D56C74" w:rsidRDefault="00657F65" w:rsidP="00657F65">
            <w:pPr>
              <w:spacing w:after="0" w:line="240" w:lineRule="auto"/>
              <w:rPr>
                <w:sz w:val="18"/>
                <w:szCs w:val="18"/>
                <w:lang w:bidi="en-US"/>
              </w:rPr>
            </w:pPr>
          </w:p>
        </w:tc>
        <w:tc>
          <w:tcPr>
            <w:tcW w:w="992" w:type="dxa"/>
            <w:vAlign w:val="center"/>
          </w:tcPr>
          <w:p w14:paraId="410FC2D4" w14:textId="77777777" w:rsidR="00657F65" w:rsidRPr="00D56C74" w:rsidRDefault="00657F65" w:rsidP="00657F65">
            <w:pPr>
              <w:spacing w:after="0" w:line="240" w:lineRule="auto"/>
              <w:rPr>
                <w:sz w:val="18"/>
                <w:szCs w:val="18"/>
                <w:lang w:bidi="en-US"/>
              </w:rPr>
            </w:pPr>
            <w:r w:rsidRPr="00D56C74">
              <w:rPr>
                <w:sz w:val="18"/>
                <w:szCs w:val="18"/>
                <w:lang w:bidi="en-US"/>
              </w:rPr>
              <w:t>Nivel de aceptación de consumo de panela en la población</w:t>
            </w:r>
          </w:p>
        </w:tc>
      </w:tr>
      <w:tr w:rsidR="00657F65" w:rsidRPr="00D56C74" w14:paraId="5CEB614E" w14:textId="77777777" w:rsidTr="00657F65">
        <w:trPr>
          <w:trHeight w:val="1368"/>
        </w:trPr>
        <w:tc>
          <w:tcPr>
            <w:tcW w:w="1134" w:type="dxa"/>
            <w:vAlign w:val="center"/>
          </w:tcPr>
          <w:p w14:paraId="0F1FDEDB" w14:textId="48EF428F" w:rsidR="00657F65" w:rsidRPr="00D56C74" w:rsidRDefault="00657F65" w:rsidP="00657F65">
            <w:pPr>
              <w:spacing w:after="0" w:line="240" w:lineRule="auto"/>
              <w:rPr>
                <w:sz w:val="18"/>
                <w:szCs w:val="18"/>
                <w:lang w:bidi="en-US"/>
              </w:rPr>
            </w:pPr>
            <w:bookmarkStart w:id="3" w:name="_Toc35980787"/>
            <w:bookmarkStart w:id="4" w:name="_Toc37201094"/>
            <w:bookmarkStart w:id="5" w:name="_Toc42274531"/>
            <w:r w:rsidRPr="00D56C74">
              <w:rPr>
                <w:sz w:val="18"/>
                <w:szCs w:val="18"/>
              </w:rPr>
              <w:t>Enfoque de la investigación</w:t>
            </w:r>
            <w:bookmarkEnd w:id="3"/>
            <w:bookmarkEnd w:id="4"/>
            <w:bookmarkEnd w:id="5"/>
          </w:p>
        </w:tc>
        <w:tc>
          <w:tcPr>
            <w:tcW w:w="1134" w:type="dxa"/>
            <w:vAlign w:val="center"/>
          </w:tcPr>
          <w:p w14:paraId="54B52AE2" w14:textId="77777777" w:rsidR="00657F65" w:rsidRPr="00D56C74" w:rsidRDefault="00657F65" w:rsidP="001A5119">
            <w:pPr>
              <w:numPr>
                <w:ilvl w:val="0"/>
                <w:numId w:val="2"/>
              </w:numPr>
              <w:spacing w:after="0" w:line="240" w:lineRule="auto"/>
              <w:ind w:left="0"/>
              <w:jc w:val="both"/>
              <w:rPr>
                <w:sz w:val="18"/>
                <w:szCs w:val="18"/>
                <w:lang w:bidi="en-US"/>
              </w:rPr>
            </w:pPr>
            <w:r w:rsidRPr="00D56C74">
              <w:rPr>
                <w:sz w:val="18"/>
                <w:szCs w:val="18"/>
                <w:lang w:bidi="en-US"/>
              </w:rPr>
              <w:t>Cualitativo</w:t>
            </w:r>
          </w:p>
          <w:p w14:paraId="453B0A33" w14:textId="77777777" w:rsidR="00657F65" w:rsidRPr="00D56C74" w:rsidRDefault="00657F65" w:rsidP="001A5119">
            <w:pPr>
              <w:numPr>
                <w:ilvl w:val="0"/>
                <w:numId w:val="2"/>
              </w:numPr>
              <w:spacing w:after="0" w:line="240" w:lineRule="auto"/>
              <w:ind w:left="0"/>
              <w:jc w:val="both"/>
              <w:rPr>
                <w:sz w:val="18"/>
                <w:szCs w:val="18"/>
                <w:lang w:bidi="en-US"/>
              </w:rPr>
            </w:pPr>
            <w:r w:rsidRPr="00D56C74">
              <w:rPr>
                <w:sz w:val="18"/>
                <w:szCs w:val="18"/>
                <w:lang w:bidi="en-US"/>
              </w:rPr>
              <w:t>Cuantitativo.</w:t>
            </w:r>
          </w:p>
        </w:tc>
        <w:tc>
          <w:tcPr>
            <w:tcW w:w="993" w:type="dxa"/>
            <w:vAlign w:val="center"/>
          </w:tcPr>
          <w:p w14:paraId="0503282A" w14:textId="77777777" w:rsidR="00657F65" w:rsidRPr="00D56C74" w:rsidRDefault="00657F65" w:rsidP="00657F65">
            <w:pPr>
              <w:spacing w:after="0" w:line="240" w:lineRule="auto"/>
              <w:rPr>
                <w:sz w:val="18"/>
                <w:szCs w:val="18"/>
                <w:lang w:bidi="en-US"/>
              </w:rPr>
            </w:pPr>
            <w:r w:rsidRPr="00D56C74">
              <w:rPr>
                <w:sz w:val="18"/>
                <w:szCs w:val="18"/>
                <w:lang w:bidi="en-US"/>
              </w:rPr>
              <w:t>Recolección de datos.</w:t>
            </w:r>
          </w:p>
        </w:tc>
        <w:tc>
          <w:tcPr>
            <w:tcW w:w="992" w:type="dxa"/>
            <w:vAlign w:val="center"/>
          </w:tcPr>
          <w:p w14:paraId="65287A5E" w14:textId="77777777" w:rsidR="00657F65" w:rsidRPr="00D56C74" w:rsidRDefault="00657F65" w:rsidP="00657F65">
            <w:pPr>
              <w:spacing w:after="0" w:line="240" w:lineRule="auto"/>
              <w:rPr>
                <w:sz w:val="18"/>
                <w:szCs w:val="18"/>
                <w:lang w:bidi="en-US"/>
              </w:rPr>
            </w:pPr>
            <w:r w:rsidRPr="00D56C74">
              <w:rPr>
                <w:sz w:val="18"/>
                <w:szCs w:val="18"/>
              </w:rPr>
              <w:t xml:space="preserve">Analizar los resultados </w:t>
            </w:r>
          </w:p>
        </w:tc>
      </w:tr>
      <w:tr w:rsidR="00657F65" w:rsidRPr="00D56C74" w14:paraId="25B20418" w14:textId="77777777" w:rsidTr="00657F65">
        <w:trPr>
          <w:trHeight w:val="1851"/>
        </w:trPr>
        <w:tc>
          <w:tcPr>
            <w:tcW w:w="1134" w:type="dxa"/>
            <w:vAlign w:val="center"/>
          </w:tcPr>
          <w:p w14:paraId="4D00E286" w14:textId="77777777" w:rsidR="00657F65" w:rsidRPr="00D56C74" w:rsidRDefault="00657F65" w:rsidP="00657F65">
            <w:pPr>
              <w:spacing w:after="0" w:line="240" w:lineRule="auto"/>
              <w:rPr>
                <w:sz w:val="18"/>
                <w:szCs w:val="18"/>
                <w:lang w:bidi="en-US"/>
              </w:rPr>
            </w:pPr>
            <w:r w:rsidRPr="00D56C74">
              <w:rPr>
                <w:sz w:val="18"/>
                <w:szCs w:val="18"/>
                <w:lang w:bidi="en-US"/>
              </w:rPr>
              <w:t>Resultados</w:t>
            </w:r>
          </w:p>
        </w:tc>
        <w:tc>
          <w:tcPr>
            <w:tcW w:w="1134" w:type="dxa"/>
            <w:vAlign w:val="center"/>
          </w:tcPr>
          <w:p w14:paraId="35FF0BD1" w14:textId="77777777" w:rsidR="00657F65" w:rsidRPr="00D56C74" w:rsidRDefault="00657F65" w:rsidP="001A5119">
            <w:pPr>
              <w:numPr>
                <w:ilvl w:val="0"/>
                <w:numId w:val="2"/>
              </w:numPr>
              <w:spacing w:after="0" w:line="240" w:lineRule="auto"/>
              <w:ind w:left="0"/>
              <w:jc w:val="both"/>
              <w:rPr>
                <w:sz w:val="18"/>
                <w:szCs w:val="18"/>
                <w:lang w:bidi="en-US"/>
              </w:rPr>
            </w:pPr>
            <w:r w:rsidRPr="00D56C74">
              <w:rPr>
                <w:sz w:val="18"/>
                <w:szCs w:val="18"/>
                <w:lang w:bidi="en-US"/>
              </w:rPr>
              <w:t>Análisis directo</w:t>
            </w:r>
          </w:p>
          <w:p w14:paraId="1475224D" w14:textId="77777777" w:rsidR="00657F65" w:rsidRPr="00D56C74" w:rsidRDefault="00657F65" w:rsidP="001A5119">
            <w:pPr>
              <w:numPr>
                <w:ilvl w:val="0"/>
                <w:numId w:val="2"/>
              </w:numPr>
              <w:spacing w:after="0" w:line="240" w:lineRule="auto"/>
              <w:ind w:left="0"/>
              <w:jc w:val="both"/>
              <w:rPr>
                <w:sz w:val="18"/>
                <w:szCs w:val="18"/>
                <w:lang w:bidi="en-US"/>
              </w:rPr>
            </w:pPr>
            <w:r w:rsidRPr="00D56C74">
              <w:rPr>
                <w:sz w:val="18"/>
                <w:szCs w:val="18"/>
                <w:lang w:bidi="en-US"/>
              </w:rPr>
              <w:t xml:space="preserve">Instrumentos de datos </w:t>
            </w:r>
          </w:p>
        </w:tc>
        <w:tc>
          <w:tcPr>
            <w:tcW w:w="993" w:type="dxa"/>
            <w:vAlign w:val="center"/>
          </w:tcPr>
          <w:p w14:paraId="6CB1A17D" w14:textId="77777777" w:rsidR="00657F65" w:rsidRPr="00D56C74" w:rsidRDefault="00657F65" w:rsidP="00657F65">
            <w:pPr>
              <w:spacing w:after="0" w:line="240" w:lineRule="auto"/>
              <w:rPr>
                <w:sz w:val="18"/>
                <w:szCs w:val="18"/>
                <w:lang w:bidi="en-US"/>
              </w:rPr>
            </w:pPr>
            <w:r w:rsidRPr="00D56C74">
              <w:rPr>
                <w:sz w:val="18"/>
                <w:szCs w:val="18"/>
                <w:lang w:bidi="en-US"/>
              </w:rPr>
              <w:t xml:space="preserve">Revisión </w:t>
            </w:r>
          </w:p>
          <w:p w14:paraId="758D171E" w14:textId="77777777" w:rsidR="00657F65" w:rsidRPr="00D56C74" w:rsidRDefault="00657F65" w:rsidP="00657F65">
            <w:pPr>
              <w:spacing w:after="0" w:line="240" w:lineRule="auto"/>
              <w:rPr>
                <w:sz w:val="18"/>
                <w:szCs w:val="18"/>
                <w:lang w:bidi="en-US"/>
              </w:rPr>
            </w:pPr>
          </w:p>
        </w:tc>
        <w:tc>
          <w:tcPr>
            <w:tcW w:w="992" w:type="dxa"/>
            <w:vAlign w:val="center"/>
          </w:tcPr>
          <w:p w14:paraId="40BCCA84" w14:textId="77777777" w:rsidR="00657F65" w:rsidRPr="00D56C74" w:rsidRDefault="00657F65" w:rsidP="00657F65">
            <w:pPr>
              <w:spacing w:after="0" w:line="240" w:lineRule="auto"/>
              <w:rPr>
                <w:sz w:val="18"/>
                <w:szCs w:val="18"/>
                <w:lang w:bidi="en-US"/>
              </w:rPr>
            </w:pPr>
            <w:r w:rsidRPr="00D56C74">
              <w:rPr>
                <w:sz w:val="18"/>
                <w:szCs w:val="18"/>
                <w:lang w:bidi="en-US"/>
              </w:rPr>
              <w:t xml:space="preserve">Se deriva que la panela producida por ASOPROMANCA es bastante aceptada en la población </w:t>
            </w:r>
          </w:p>
        </w:tc>
      </w:tr>
    </w:tbl>
    <w:p w14:paraId="209B8985" w14:textId="09F77F4C" w:rsidR="005A739C" w:rsidRDefault="005A739C" w:rsidP="007B2658">
      <w:pPr>
        <w:spacing w:after="0" w:line="276" w:lineRule="auto"/>
        <w:ind w:firstLine="284"/>
        <w:jc w:val="both"/>
        <w:rPr>
          <w:rFonts w:ascii="Times New Roman" w:hAnsi="Times New Roman" w:cs="Times New Roman"/>
          <w:sz w:val="24"/>
          <w:szCs w:val="24"/>
        </w:rPr>
      </w:pPr>
    </w:p>
    <w:p w14:paraId="76DB4120" w14:textId="30379A1F" w:rsidR="005A739C" w:rsidRDefault="005A739C" w:rsidP="007B2658">
      <w:pPr>
        <w:spacing w:after="0" w:line="276" w:lineRule="auto"/>
        <w:ind w:firstLine="284"/>
        <w:jc w:val="both"/>
        <w:rPr>
          <w:rFonts w:ascii="Times New Roman" w:hAnsi="Times New Roman" w:cs="Times New Roman"/>
          <w:b/>
          <w:bCs/>
          <w:sz w:val="24"/>
          <w:szCs w:val="24"/>
        </w:rPr>
      </w:pPr>
    </w:p>
    <w:p w14:paraId="60205EBE" w14:textId="77777777" w:rsidR="00D56C74" w:rsidRDefault="00D56C74" w:rsidP="007B2658">
      <w:pPr>
        <w:spacing w:after="0" w:line="276" w:lineRule="auto"/>
        <w:ind w:firstLine="284"/>
        <w:jc w:val="both"/>
        <w:rPr>
          <w:rFonts w:ascii="Times New Roman" w:hAnsi="Times New Roman" w:cs="Times New Roman"/>
          <w:b/>
          <w:bCs/>
          <w:sz w:val="24"/>
          <w:szCs w:val="24"/>
        </w:rPr>
      </w:pPr>
    </w:p>
    <w:p w14:paraId="2B128C07" w14:textId="77777777" w:rsidR="009D4C99" w:rsidRDefault="009D4C99" w:rsidP="007B2658">
      <w:pPr>
        <w:tabs>
          <w:tab w:val="left" w:pos="3320"/>
        </w:tabs>
        <w:spacing w:after="0" w:line="276" w:lineRule="auto"/>
        <w:ind w:firstLine="284"/>
        <w:jc w:val="both"/>
        <w:rPr>
          <w:rFonts w:ascii="Times New Roman" w:hAnsi="Times New Roman" w:cs="Times New Roman"/>
          <w:b/>
          <w:sz w:val="24"/>
          <w:szCs w:val="24"/>
        </w:rPr>
      </w:pPr>
      <w:r w:rsidRPr="000E3131">
        <w:rPr>
          <w:rFonts w:ascii="Times New Roman" w:hAnsi="Times New Roman" w:cs="Times New Roman"/>
          <w:b/>
          <w:sz w:val="24"/>
          <w:szCs w:val="24"/>
        </w:rPr>
        <w:t>RESULTADOS Y DISCUSIÓN</w:t>
      </w:r>
    </w:p>
    <w:p w14:paraId="578FFACC" w14:textId="77777777" w:rsidR="00E96E30" w:rsidRPr="00E96E30" w:rsidRDefault="00E96E30" w:rsidP="00E96E30">
      <w:pPr>
        <w:spacing w:after="0" w:line="276" w:lineRule="auto"/>
        <w:ind w:firstLine="284"/>
        <w:jc w:val="both"/>
        <w:rPr>
          <w:rFonts w:ascii="Times New Roman" w:hAnsi="Times New Roman" w:cs="Times New Roman"/>
          <w:sz w:val="24"/>
          <w:szCs w:val="24"/>
        </w:rPr>
      </w:pPr>
    </w:p>
    <w:p w14:paraId="6CC2C994" w14:textId="469EFFC1" w:rsidR="00657F65" w:rsidRDefault="00E96E30" w:rsidP="00E96E30">
      <w:pPr>
        <w:spacing w:after="0" w:line="276" w:lineRule="auto"/>
        <w:ind w:firstLine="284"/>
        <w:jc w:val="both"/>
        <w:rPr>
          <w:rFonts w:ascii="Times New Roman" w:hAnsi="Times New Roman" w:cs="Times New Roman"/>
          <w:sz w:val="24"/>
          <w:szCs w:val="24"/>
        </w:rPr>
      </w:pPr>
      <w:r w:rsidRPr="00E96E30">
        <w:rPr>
          <w:rFonts w:ascii="Times New Roman" w:hAnsi="Times New Roman" w:cs="Times New Roman"/>
          <w:sz w:val="24"/>
          <w:szCs w:val="24"/>
        </w:rPr>
        <w:t xml:space="preserve">Tabla </w:t>
      </w:r>
      <w:proofErr w:type="spellStart"/>
      <w:r w:rsidRPr="00E96E30">
        <w:rPr>
          <w:rFonts w:ascii="Times New Roman" w:hAnsi="Times New Roman" w:cs="Times New Roman"/>
          <w:sz w:val="24"/>
          <w:szCs w:val="24"/>
        </w:rPr>
        <w:t>N°</w:t>
      </w:r>
      <w:proofErr w:type="spellEnd"/>
      <w:r w:rsidR="00D56C74">
        <w:rPr>
          <w:rFonts w:ascii="Times New Roman" w:hAnsi="Times New Roman" w:cs="Times New Roman"/>
          <w:sz w:val="24"/>
          <w:szCs w:val="24"/>
        </w:rPr>
        <w:t xml:space="preserve"> 2</w:t>
      </w:r>
      <w:r w:rsidRPr="00E96E30">
        <w:rPr>
          <w:rFonts w:ascii="Times New Roman" w:hAnsi="Times New Roman" w:cs="Times New Roman"/>
          <w:sz w:val="24"/>
          <w:szCs w:val="24"/>
        </w:rPr>
        <w:t xml:space="preserve">. Que Aspecto Considera Al Momento De Adquirir La </w:t>
      </w:r>
      <w:proofErr w:type="gramStart"/>
      <w:r w:rsidRPr="00E96E30">
        <w:rPr>
          <w:rFonts w:ascii="Times New Roman" w:hAnsi="Times New Roman" w:cs="Times New Roman"/>
          <w:sz w:val="24"/>
          <w:szCs w:val="24"/>
        </w:rPr>
        <w:t>Panela</w:t>
      </w:r>
      <w:r w:rsidR="00D56C74">
        <w:rPr>
          <w:rFonts w:ascii="Times New Roman" w:hAnsi="Times New Roman" w:cs="Times New Roman"/>
          <w:sz w:val="24"/>
          <w:szCs w:val="24"/>
        </w:rPr>
        <w:t>?.</w:t>
      </w:r>
      <w:proofErr w:type="gramEnd"/>
    </w:p>
    <w:p w14:paraId="553A055D" w14:textId="34CA6134" w:rsidR="00D56C74" w:rsidRDefault="00D56C74" w:rsidP="00D56C74">
      <w:pPr>
        <w:spacing w:after="0" w:line="276" w:lineRule="auto"/>
        <w:jc w:val="both"/>
        <w:rPr>
          <w:rFonts w:ascii="Times New Roman" w:hAnsi="Times New Roman" w:cs="Times New Roman"/>
          <w:sz w:val="24"/>
          <w:szCs w:val="24"/>
        </w:rPr>
      </w:pPr>
    </w:p>
    <w:tbl>
      <w:tblPr>
        <w:tblStyle w:val="Tablaconcuadrcula"/>
        <w:tblpPr w:leftFromText="141" w:rightFromText="141" w:vertAnchor="text" w:horzAnchor="margin" w:tblpXSpec="right" w:tblpY="2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1785"/>
        <w:gridCol w:w="1122"/>
      </w:tblGrid>
      <w:tr w:rsidR="00D56C74" w14:paraId="3784B27C" w14:textId="77777777" w:rsidTr="00D56C74">
        <w:tc>
          <w:tcPr>
            <w:tcW w:w="1175" w:type="dxa"/>
            <w:tcBorders>
              <w:top w:val="single" w:sz="4" w:space="0" w:color="auto"/>
              <w:bottom w:val="single" w:sz="4" w:space="0" w:color="auto"/>
            </w:tcBorders>
            <w:vAlign w:val="bottom"/>
          </w:tcPr>
          <w:p w14:paraId="124351E7" w14:textId="77777777" w:rsidR="00D56C74" w:rsidRPr="00183E69" w:rsidRDefault="00D56C74" w:rsidP="00D56C74">
            <w:pPr>
              <w:tabs>
                <w:tab w:val="left" w:pos="2685"/>
              </w:tabs>
              <w:spacing w:line="360" w:lineRule="auto"/>
              <w:jc w:val="center"/>
              <w:rPr>
                <w:b/>
                <w:sz w:val="20"/>
                <w:szCs w:val="20"/>
              </w:rPr>
            </w:pPr>
            <w:r>
              <w:rPr>
                <w:b/>
                <w:sz w:val="20"/>
                <w:szCs w:val="20"/>
              </w:rPr>
              <w:t>Alternativa</w:t>
            </w:r>
          </w:p>
        </w:tc>
        <w:tc>
          <w:tcPr>
            <w:tcW w:w="1785" w:type="dxa"/>
            <w:tcBorders>
              <w:top w:val="single" w:sz="4" w:space="0" w:color="auto"/>
              <w:bottom w:val="single" w:sz="4" w:space="0" w:color="auto"/>
            </w:tcBorders>
            <w:vAlign w:val="bottom"/>
          </w:tcPr>
          <w:p w14:paraId="3BA9B3E8" w14:textId="77777777" w:rsidR="00D56C74" w:rsidRPr="00183E69" w:rsidRDefault="00D56C74" w:rsidP="00D56C74">
            <w:pPr>
              <w:tabs>
                <w:tab w:val="left" w:pos="2685"/>
              </w:tabs>
              <w:spacing w:line="360" w:lineRule="auto"/>
              <w:jc w:val="center"/>
              <w:rPr>
                <w:b/>
                <w:sz w:val="20"/>
                <w:szCs w:val="20"/>
              </w:rPr>
            </w:pPr>
            <w:r>
              <w:rPr>
                <w:b/>
                <w:sz w:val="20"/>
                <w:szCs w:val="20"/>
              </w:rPr>
              <w:t>Frecuencia</w:t>
            </w:r>
          </w:p>
        </w:tc>
        <w:tc>
          <w:tcPr>
            <w:tcW w:w="1122" w:type="dxa"/>
            <w:tcBorders>
              <w:top w:val="single" w:sz="4" w:space="0" w:color="auto"/>
              <w:bottom w:val="single" w:sz="4" w:space="0" w:color="auto"/>
            </w:tcBorders>
            <w:vAlign w:val="bottom"/>
          </w:tcPr>
          <w:p w14:paraId="78678C77" w14:textId="77777777" w:rsidR="00D56C74" w:rsidRPr="00183E69" w:rsidRDefault="00D56C74" w:rsidP="00D56C74">
            <w:pPr>
              <w:tabs>
                <w:tab w:val="left" w:pos="2685"/>
              </w:tabs>
              <w:spacing w:line="360" w:lineRule="auto"/>
              <w:jc w:val="center"/>
              <w:rPr>
                <w:b/>
                <w:sz w:val="20"/>
                <w:szCs w:val="20"/>
              </w:rPr>
            </w:pPr>
            <w:r>
              <w:rPr>
                <w:b/>
                <w:sz w:val="20"/>
                <w:szCs w:val="20"/>
              </w:rPr>
              <w:t>Porcentaje</w:t>
            </w:r>
          </w:p>
        </w:tc>
      </w:tr>
      <w:tr w:rsidR="00D56C74" w:rsidRPr="00183E69" w14:paraId="0484EAC4" w14:textId="77777777" w:rsidTr="00D56C74">
        <w:tc>
          <w:tcPr>
            <w:tcW w:w="1175" w:type="dxa"/>
            <w:tcBorders>
              <w:top w:val="single" w:sz="4" w:space="0" w:color="auto"/>
            </w:tcBorders>
            <w:vAlign w:val="bottom"/>
          </w:tcPr>
          <w:p w14:paraId="78BFFF42" w14:textId="21A89F1A" w:rsidR="00D56C74" w:rsidRPr="00183E69" w:rsidRDefault="004902B3" w:rsidP="00D56C74">
            <w:pPr>
              <w:tabs>
                <w:tab w:val="left" w:pos="2685"/>
              </w:tabs>
              <w:spacing w:line="360" w:lineRule="auto"/>
              <w:jc w:val="center"/>
              <w:rPr>
                <w:sz w:val="20"/>
                <w:szCs w:val="20"/>
              </w:rPr>
            </w:pPr>
            <w:r>
              <w:rPr>
                <w:sz w:val="20"/>
                <w:szCs w:val="20"/>
              </w:rPr>
              <w:t>Precio</w:t>
            </w:r>
          </w:p>
        </w:tc>
        <w:tc>
          <w:tcPr>
            <w:tcW w:w="1785" w:type="dxa"/>
            <w:tcBorders>
              <w:top w:val="single" w:sz="4" w:space="0" w:color="auto"/>
            </w:tcBorders>
            <w:vAlign w:val="bottom"/>
          </w:tcPr>
          <w:p w14:paraId="78B07A5D" w14:textId="77777777" w:rsidR="00D56C74" w:rsidRPr="00183E69" w:rsidRDefault="00D56C74" w:rsidP="00D56C74">
            <w:pPr>
              <w:tabs>
                <w:tab w:val="left" w:pos="2685"/>
              </w:tabs>
              <w:spacing w:line="360" w:lineRule="auto"/>
              <w:jc w:val="center"/>
              <w:rPr>
                <w:sz w:val="20"/>
                <w:szCs w:val="20"/>
              </w:rPr>
            </w:pPr>
            <w:r>
              <w:rPr>
                <w:sz w:val="20"/>
                <w:szCs w:val="20"/>
              </w:rPr>
              <w:t>73</w:t>
            </w:r>
          </w:p>
        </w:tc>
        <w:tc>
          <w:tcPr>
            <w:tcW w:w="1122" w:type="dxa"/>
            <w:tcBorders>
              <w:top w:val="single" w:sz="4" w:space="0" w:color="auto"/>
            </w:tcBorders>
            <w:vAlign w:val="bottom"/>
          </w:tcPr>
          <w:p w14:paraId="25533780" w14:textId="77777777" w:rsidR="00D56C74" w:rsidRPr="00183E69" w:rsidRDefault="00D56C74" w:rsidP="00D56C74">
            <w:pPr>
              <w:tabs>
                <w:tab w:val="left" w:pos="2685"/>
              </w:tabs>
              <w:spacing w:line="360" w:lineRule="auto"/>
              <w:jc w:val="center"/>
              <w:rPr>
                <w:sz w:val="20"/>
                <w:szCs w:val="20"/>
              </w:rPr>
            </w:pPr>
            <w:r>
              <w:rPr>
                <w:sz w:val="20"/>
                <w:szCs w:val="20"/>
              </w:rPr>
              <w:t>26%</w:t>
            </w:r>
          </w:p>
        </w:tc>
      </w:tr>
      <w:tr w:rsidR="00D56C74" w:rsidRPr="00183E69" w14:paraId="2B7F4F3B" w14:textId="77777777" w:rsidTr="00D56C74">
        <w:tc>
          <w:tcPr>
            <w:tcW w:w="1175" w:type="dxa"/>
            <w:tcBorders>
              <w:bottom w:val="single" w:sz="4" w:space="0" w:color="auto"/>
            </w:tcBorders>
            <w:vAlign w:val="bottom"/>
          </w:tcPr>
          <w:p w14:paraId="7A2F1CB1" w14:textId="75A2DAF8" w:rsidR="00D56C74" w:rsidRDefault="004902B3" w:rsidP="00D56C74">
            <w:pPr>
              <w:tabs>
                <w:tab w:val="left" w:pos="2685"/>
              </w:tabs>
              <w:spacing w:line="360" w:lineRule="auto"/>
              <w:jc w:val="center"/>
              <w:rPr>
                <w:sz w:val="20"/>
                <w:szCs w:val="20"/>
              </w:rPr>
            </w:pPr>
            <w:r>
              <w:rPr>
                <w:sz w:val="20"/>
                <w:szCs w:val="20"/>
              </w:rPr>
              <w:t>Calidad</w:t>
            </w:r>
          </w:p>
          <w:p w14:paraId="7C6CBB0B" w14:textId="29CD3ED8" w:rsidR="00D56C74" w:rsidRPr="00183E69" w:rsidRDefault="004902B3" w:rsidP="00D56C74">
            <w:pPr>
              <w:tabs>
                <w:tab w:val="left" w:pos="2685"/>
              </w:tabs>
              <w:spacing w:line="360" w:lineRule="auto"/>
              <w:jc w:val="center"/>
              <w:rPr>
                <w:sz w:val="20"/>
                <w:szCs w:val="20"/>
              </w:rPr>
            </w:pPr>
            <w:r>
              <w:rPr>
                <w:sz w:val="20"/>
                <w:szCs w:val="20"/>
              </w:rPr>
              <w:t>Empaque</w:t>
            </w:r>
          </w:p>
        </w:tc>
        <w:tc>
          <w:tcPr>
            <w:tcW w:w="1785" w:type="dxa"/>
            <w:tcBorders>
              <w:bottom w:val="single" w:sz="4" w:space="0" w:color="auto"/>
            </w:tcBorders>
            <w:vAlign w:val="bottom"/>
          </w:tcPr>
          <w:p w14:paraId="725081DD" w14:textId="77777777" w:rsidR="00D56C74" w:rsidRDefault="00D56C74" w:rsidP="00D56C74">
            <w:pPr>
              <w:tabs>
                <w:tab w:val="left" w:pos="2685"/>
              </w:tabs>
              <w:spacing w:line="360" w:lineRule="auto"/>
              <w:jc w:val="center"/>
              <w:rPr>
                <w:sz w:val="20"/>
                <w:szCs w:val="20"/>
              </w:rPr>
            </w:pPr>
            <w:r>
              <w:rPr>
                <w:sz w:val="20"/>
                <w:szCs w:val="20"/>
              </w:rPr>
              <w:t>194</w:t>
            </w:r>
          </w:p>
          <w:p w14:paraId="1592F8A5" w14:textId="77777777" w:rsidR="00D56C74" w:rsidRPr="00183E69" w:rsidRDefault="00D56C74" w:rsidP="00D56C74">
            <w:pPr>
              <w:tabs>
                <w:tab w:val="left" w:pos="2685"/>
              </w:tabs>
              <w:spacing w:line="360" w:lineRule="auto"/>
              <w:jc w:val="center"/>
              <w:rPr>
                <w:sz w:val="20"/>
                <w:szCs w:val="20"/>
              </w:rPr>
            </w:pPr>
            <w:r>
              <w:rPr>
                <w:sz w:val="20"/>
                <w:szCs w:val="20"/>
              </w:rPr>
              <w:t>14</w:t>
            </w:r>
          </w:p>
        </w:tc>
        <w:tc>
          <w:tcPr>
            <w:tcW w:w="1122" w:type="dxa"/>
            <w:tcBorders>
              <w:bottom w:val="single" w:sz="4" w:space="0" w:color="auto"/>
            </w:tcBorders>
            <w:vAlign w:val="bottom"/>
          </w:tcPr>
          <w:p w14:paraId="42598112" w14:textId="77777777" w:rsidR="00D56C74" w:rsidRDefault="00D56C74" w:rsidP="00D56C74">
            <w:pPr>
              <w:tabs>
                <w:tab w:val="left" w:pos="2685"/>
              </w:tabs>
              <w:spacing w:line="360" w:lineRule="auto"/>
              <w:jc w:val="center"/>
              <w:rPr>
                <w:sz w:val="20"/>
                <w:szCs w:val="20"/>
              </w:rPr>
            </w:pPr>
            <w:r>
              <w:rPr>
                <w:sz w:val="20"/>
                <w:szCs w:val="20"/>
              </w:rPr>
              <w:t>69%</w:t>
            </w:r>
          </w:p>
          <w:p w14:paraId="7EB9730A" w14:textId="77777777" w:rsidR="00D56C74" w:rsidRPr="00183E69" w:rsidRDefault="00D56C74" w:rsidP="00D56C74">
            <w:pPr>
              <w:tabs>
                <w:tab w:val="left" w:pos="2685"/>
              </w:tabs>
              <w:spacing w:line="360" w:lineRule="auto"/>
              <w:jc w:val="center"/>
              <w:rPr>
                <w:sz w:val="20"/>
                <w:szCs w:val="20"/>
              </w:rPr>
            </w:pPr>
            <w:r>
              <w:rPr>
                <w:sz w:val="20"/>
                <w:szCs w:val="20"/>
              </w:rPr>
              <w:t>5%</w:t>
            </w:r>
          </w:p>
        </w:tc>
      </w:tr>
      <w:tr w:rsidR="00D56C74" w:rsidRPr="00183E69" w14:paraId="1827C6F1" w14:textId="77777777" w:rsidTr="00D56C74">
        <w:tc>
          <w:tcPr>
            <w:tcW w:w="1175" w:type="dxa"/>
            <w:tcBorders>
              <w:top w:val="single" w:sz="4" w:space="0" w:color="auto"/>
              <w:bottom w:val="single" w:sz="4" w:space="0" w:color="auto"/>
            </w:tcBorders>
            <w:vAlign w:val="bottom"/>
          </w:tcPr>
          <w:p w14:paraId="4E0F4301" w14:textId="77777777" w:rsidR="00D56C74" w:rsidRPr="00183E69" w:rsidRDefault="00D56C74" w:rsidP="00D56C74">
            <w:pPr>
              <w:tabs>
                <w:tab w:val="left" w:pos="2685"/>
              </w:tabs>
              <w:spacing w:line="360" w:lineRule="auto"/>
              <w:jc w:val="center"/>
              <w:rPr>
                <w:b/>
                <w:sz w:val="20"/>
                <w:szCs w:val="20"/>
              </w:rPr>
            </w:pPr>
            <w:r w:rsidRPr="00183E69">
              <w:rPr>
                <w:b/>
                <w:sz w:val="20"/>
                <w:szCs w:val="20"/>
              </w:rPr>
              <w:t>Total</w:t>
            </w:r>
          </w:p>
        </w:tc>
        <w:tc>
          <w:tcPr>
            <w:tcW w:w="1785" w:type="dxa"/>
            <w:tcBorders>
              <w:top w:val="single" w:sz="4" w:space="0" w:color="auto"/>
              <w:bottom w:val="single" w:sz="4" w:space="0" w:color="auto"/>
            </w:tcBorders>
            <w:vAlign w:val="bottom"/>
          </w:tcPr>
          <w:p w14:paraId="3A8A5C86" w14:textId="77777777" w:rsidR="00D56C74" w:rsidRPr="000B12BB" w:rsidRDefault="00D56C74" w:rsidP="00D56C74">
            <w:pPr>
              <w:tabs>
                <w:tab w:val="left" w:pos="2685"/>
              </w:tabs>
              <w:spacing w:line="360" w:lineRule="auto"/>
              <w:jc w:val="center"/>
              <w:rPr>
                <w:b/>
                <w:sz w:val="20"/>
                <w:szCs w:val="20"/>
              </w:rPr>
            </w:pPr>
            <w:r>
              <w:rPr>
                <w:b/>
                <w:sz w:val="20"/>
                <w:szCs w:val="20"/>
              </w:rPr>
              <w:t>281</w:t>
            </w:r>
          </w:p>
        </w:tc>
        <w:tc>
          <w:tcPr>
            <w:tcW w:w="1122" w:type="dxa"/>
            <w:tcBorders>
              <w:top w:val="single" w:sz="4" w:space="0" w:color="auto"/>
              <w:bottom w:val="single" w:sz="4" w:space="0" w:color="auto"/>
            </w:tcBorders>
            <w:vAlign w:val="bottom"/>
          </w:tcPr>
          <w:p w14:paraId="690C4E61" w14:textId="77777777" w:rsidR="00D56C74" w:rsidRPr="000B12BB" w:rsidRDefault="00D56C74" w:rsidP="00D56C74">
            <w:pPr>
              <w:tabs>
                <w:tab w:val="left" w:pos="2685"/>
              </w:tabs>
              <w:spacing w:line="360" w:lineRule="auto"/>
              <w:jc w:val="center"/>
              <w:rPr>
                <w:b/>
                <w:sz w:val="20"/>
                <w:szCs w:val="20"/>
              </w:rPr>
            </w:pPr>
            <w:r w:rsidRPr="000B12BB">
              <w:rPr>
                <w:b/>
                <w:sz w:val="20"/>
                <w:szCs w:val="20"/>
              </w:rPr>
              <w:t>100%</w:t>
            </w:r>
          </w:p>
        </w:tc>
      </w:tr>
    </w:tbl>
    <w:p w14:paraId="74677DB0" w14:textId="77777777" w:rsidR="00E96E30" w:rsidRDefault="00E96E30" w:rsidP="00E96E30">
      <w:pPr>
        <w:spacing w:after="0" w:line="276" w:lineRule="auto"/>
        <w:ind w:firstLine="284"/>
        <w:jc w:val="both"/>
        <w:rPr>
          <w:rFonts w:ascii="Times New Roman" w:hAnsi="Times New Roman" w:cs="Times New Roman"/>
          <w:sz w:val="24"/>
          <w:szCs w:val="24"/>
        </w:rPr>
      </w:pPr>
    </w:p>
    <w:p w14:paraId="6AB0FE69" w14:textId="77777777" w:rsidR="00D56C74" w:rsidRPr="00D56C74" w:rsidRDefault="00D56C74" w:rsidP="00D56C74">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Fuente: investigación de campo</w:t>
      </w:r>
    </w:p>
    <w:p w14:paraId="231CFB9B" w14:textId="5A438404" w:rsidR="00D56C74" w:rsidRPr="00D56C74" w:rsidRDefault="00D56C74" w:rsidP="00D56C74">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 xml:space="preserve">Elaborado por: los autores </w:t>
      </w:r>
    </w:p>
    <w:p w14:paraId="468950CB" w14:textId="1379F9BF" w:rsidR="00657F65" w:rsidRDefault="00D56C74" w:rsidP="00D56C74">
      <w:pPr>
        <w:spacing w:line="360" w:lineRule="auto"/>
        <w:jc w:val="both"/>
        <w:rPr>
          <w:b/>
          <w:bCs/>
        </w:rPr>
      </w:pPr>
      <w:r w:rsidRPr="00D56C74">
        <w:rPr>
          <w:rFonts w:ascii="Times New Roman" w:hAnsi="Times New Roman" w:cs="Times New Roman"/>
          <w:sz w:val="24"/>
          <w:szCs w:val="24"/>
        </w:rPr>
        <w:t xml:space="preserve"> </w:t>
      </w:r>
      <w:r w:rsidRPr="00AF7727">
        <w:rPr>
          <w:b/>
          <w:bCs/>
        </w:rPr>
        <w:t xml:space="preserve">Figura </w:t>
      </w:r>
      <w:r>
        <w:rPr>
          <w:b/>
          <w:bCs/>
        </w:rPr>
        <w:t>1</w:t>
      </w:r>
    </w:p>
    <w:p w14:paraId="5B6D328A" w14:textId="260F758C" w:rsidR="00D56C74" w:rsidRDefault="00D56C74" w:rsidP="00D56C74">
      <w:pPr>
        <w:spacing w:line="360" w:lineRule="auto"/>
        <w:jc w:val="both"/>
        <w:rPr>
          <w:b/>
          <w:bCs/>
        </w:rPr>
      </w:pPr>
      <w:r>
        <w:rPr>
          <w:noProof/>
          <w:lang w:eastAsia="es-EC"/>
        </w:rPr>
        <w:drawing>
          <wp:inline distT="0" distB="0" distL="0" distR="0" wp14:anchorId="774E62BB" wp14:editId="3C6E4883">
            <wp:extent cx="2592070" cy="1866900"/>
            <wp:effectExtent l="0" t="0" r="1778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434131" w14:textId="77777777" w:rsidR="004902B3" w:rsidRPr="004902B3" w:rsidRDefault="004902B3" w:rsidP="004902B3">
      <w:pPr>
        <w:spacing w:after="0" w:line="276" w:lineRule="auto"/>
        <w:ind w:firstLine="284"/>
        <w:jc w:val="both"/>
        <w:rPr>
          <w:rFonts w:ascii="Times New Roman" w:hAnsi="Times New Roman" w:cs="Times New Roman"/>
          <w:sz w:val="24"/>
          <w:szCs w:val="24"/>
        </w:rPr>
      </w:pPr>
      <w:r w:rsidRPr="004902B3">
        <w:rPr>
          <w:rFonts w:ascii="Times New Roman" w:hAnsi="Times New Roman" w:cs="Times New Roman"/>
          <w:sz w:val="24"/>
          <w:szCs w:val="24"/>
        </w:rPr>
        <w:t>Elaborado por: los autores</w:t>
      </w:r>
    </w:p>
    <w:p w14:paraId="3A1D333B" w14:textId="77777777" w:rsidR="004902B3" w:rsidRDefault="004902B3" w:rsidP="00D56C74">
      <w:pPr>
        <w:spacing w:line="360" w:lineRule="auto"/>
        <w:jc w:val="both"/>
        <w:rPr>
          <w:b/>
          <w:bCs/>
        </w:rPr>
      </w:pPr>
    </w:p>
    <w:p w14:paraId="1834BD55" w14:textId="7716EB86" w:rsidR="00D56C74" w:rsidRPr="00D56C74" w:rsidRDefault="00D56C74" w:rsidP="00D56C74">
      <w:pPr>
        <w:spacing w:line="360" w:lineRule="auto"/>
        <w:jc w:val="both"/>
        <w:rPr>
          <w:rFonts w:ascii="Times New Roman" w:hAnsi="Times New Roman" w:cs="Times New Roman"/>
          <w:sz w:val="24"/>
          <w:szCs w:val="24"/>
        </w:rPr>
      </w:pPr>
      <w:r w:rsidRPr="00D56C74">
        <w:rPr>
          <w:rFonts w:ascii="Times New Roman" w:hAnsi="Times New Roman" w:cs="Times New Roman"/>
          <w:sz w:val="24"/>
          <w:szCs w:val="24"/>
        </w:rPr>
        <w:t xml:space="preserve">Análisis </w:t>
      </w:r>
      <w:r w:rsidR="004902B3">
        <w:rPr>
          <w:rFonts w:ascii="Times New Roman" w:hAnsi="Times New Roman" w:cs="Times New Roman"/>
          <w:sz w:val="24"/>
          <w:szCs w:val="24"/>
        </w:rPr>
        <w:t>e</w:t>
      </w:r>
      <w:r w:rsidRPr="00D56C74">
        <w:rPr>
          <w:rFonts w:ascii="Times New Roman" w:hAnsi="Times New Roman" w:cs="Times New Roman"/>
          <w:sz w:val="24"/>
          <w:szCs w:val="24"/>
        </w:rPr>
        <w:t xml:space="preserve"> Interpretación </w:t>
      </w:r>
    </w:p>
    <w:p w14:paraId="255B2BC5" w14:textId="07BAF28D" w:rsidR="00D56C74" w:rsidRDefault="00D56C74" w:rsidP="00D56C74">
      <w:pPr>
        <w:spacing w:line="360" w:lineRule="auto"/>
        <w:jc w:val="both"/>
        <w:rPr>
          <w:rFonts w:ascii="Times New Roman" w:hAnsi="Times New Roman" w:cs="Times New Roman"/>
          <w:sz w:val="24"/>
          <w:szCs w:val="24"/>
        </w:rPr>
      </w:pPr>
      <w:r w:rsidRPr="00D56C74">
        <w:rPr>
          <w:rFonts w:ascii="Times New Roman" w:hAnsi="Times New Roman" w:cs="Times New Roman"/>
          <w:sz w:val="24"/>
          <w:szCs w:val="24"/>
        </w:rPr>
        <w:t>Podemos definir que el principal aspecto que toma en cuenta la población para consumir la panela es la calidad, por lo que al tener una certificación de calidad en el producto podríamos cubrir el mercado.</w:t>
      </w:r>
    </w:p>
    <w:p w14:paraId="29F7CD29" w14:textId="228671BE" w:rsidR="006C2F80" w:rsidRDefault="006C2F80" w:rsidP="00D56C74">
      <w:pPr>
        <w:spacing w:line="360" w:lineRule="auto"/>
        <w:jc w:val="both"/>
        <w:rPr>
          <w:rFonts w:ascii="Times New Roman" w:hAnsi="Times New Roman" w:cs="Times New Roman"/>
          <w:sz w:val="24"/>
          <w:szCs w:val="24"/>
        </w:rPr>
      </w:pPr>
    </w:p>
    <w:p w14:paraId="5C83431A" w14:textId="77777777" w:rsidR="006C2F80" w:rsidRDefault="006C2F80" w:rsidP="00D56C74">
      <w:pPr>
        <w:spacing w:line="360" w:lineRule="auto"/>
        <w:jc w:val="both"/>
        <w:rPr>
          <w:rFonts w:ascii="Times New Roman" w:hAnsi="Times New Roman" w:cs="Times New Roman"/>
          <w:sz w:val="24"/>
          <w:szCs w:val="24"/>
        </w:rPr>
      </w:pPr>
    </w:p>
    <w:p w14:paraId="7A74C026" w14:textId="3AB8BEFA" w:rsidR="00D56C74" w:rsidRDefault="00D56C74" w:rsidP="00D56C74">
      <w:pPr>
        <w:spacing w:line="360" w:lineRule="auto"/>
        <w:jc w:val="both"/>
        <w:rPr>
          <w:rFonts w:ascii="Times New Roman" w:hAnsi="Times New Roman" w:cs="Times New Roman"/>
          <w:sz w:val="24"/>
          <w:szCs w:val="24"/>
        </w:rPr>
      </w:pPr>
      <w:r w:rsidRPr="00D56C74">
        <w:rPr>
          <w:rFonts w:ascii="Times New Roman" w:hAnsi="Times New Roman" w:cs="Times New Roman"/>
          <w:sz w:val="24"/>
          <w:szCs w:val="24"/>
        </w:rPr>
        <w:lastRenderedPageBreak/>
        <w:t xml:space="preserve">Tabla </w:t>
      </w:r>
      <w:proofErr w:type="spellStart"/>
      <w:r w:rsidRPr="00D56C74">
        <w:rPr>
          <w:rFonts w:ascii="Times New Roman" w:hAnsi="Times New Roman" w:cs="Times New Roman"/>
          <w:sz w:val="24"/>
          <w:szCs w:val="24"/>
        </w:rPr>
        <w:t>N°</w:t>
      </w:r>
      <w:proofErr w:type="spellEnd"/>
      <w:r w:rsidRPr="00D56C74">
        <w:rPr>
          <w:rFonts w:ascii="Times New Roman" w:hAnsi="Times New Roman" w:cs="Times New Roman"/>
          <w:sz w:val="24"/>
          <w:szCs w:val="24"/>
        </w:rPr>
        <w:t xml:space="preserve"> </w:t>
      </w:r>
      <w:r>
        <w:rPr>
          <w:rFonts w:ascii="Times New Roman" w:hAnsi="Times New Roman" w:cs="Times New Roman"/>
          <w:sz w:val="24"/>
          <w:szCs w:val="24"/>
        </w:rPr>
        <w:t>3</w:t>
      </w:r>
      <w:r w:rsidRPr="00D56C74">
        <w:rPr>
          <w:rFonts w:ascii="Times New Roman" w:hAnsi="Times New Roman" w:cs="Times New Roman"/>
          <w:sz w:val="24"/>
          <w:szCs w:val="24"/>
        </w:rPr>
        <w:t xml:space="preserve">. ¿Considera Necesario Que Se Venda Panela De Mejor </w:t>
      </w:r>
      <w:proofErr w:type="gramStart"/>
      <w:r w:rsidRPr="00D56C74">
        <w:rPr>
          <w:rFonts w:ascii="Times New Roman" w:hAnsi="Times New Roman" w:cs="Times New Roman"/>
          <w:sz w:val="24"/>
          <w:szCs w:val="24"/>
        </w:rPr>
        <w:t>Calidad?</w:t>
      </w:r>
      <w:r>
        <w:rPr>
          <w:rFonts w:ascii="Times New Roman" w:hAnsi="Times New Roman" w:cs="Times New Roman"/>
          <w:sz w:val="24"/>
          <w:szCs w:val="24"/>
        </w:rPr>
        <w:t>.</w:t>
      </w:r>
      <w:proofErr w:type="gramEnd"/>
    </w:p>
    <w:tbl>
      <w:tblPr>
        <w:tblStyle w:val="Tablaconcuadrcula"/>
        <w:tblpPr w:leftFromText="141" w:rightFromText="141" w:vertAnchor="text" w:horzAnchor="margin" w:tblpY="1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1785"/>
        <w:gridCol w:w="1122"/>
      </w:tblGrid>
      <w:tr w:rsidR="006C2F80" w14:paraId="0D55B8A7" w14:textId="77777777" w:rsidTr="006C2F80">
        <w:tc>
          <w:tcPr>
            <w:tcW w:w="1175" w:type="dxa"/>
            <w:tcBorders>
              <w:top w:val="single" w:sz="4" w:space="0" w:color="auto"/>
              <w:bottom w:val="single" w:sz="4" w:space="0" w:color="auto"/>
            </w:tcBorders>
          </w:tcPr>
          <w:p w14:paraId="639EA56A" w14:textId="77777777" w:rsidR="006C2F80" w:rsidRPr="00183E69" w:rsidRDefault="006C2F80" w:rsidP="006C2F80">
            <w:pPr>
              <w:tabs>
                <w:tab w:val="left" w:pos="2685"/>
              </w:tabs>
              <w:spacing w:line="360" w:lineRule="auto"/>
              <w:jc w:val="center"/>
              <w:rPr>
                <w:b/>
                <w:sz w:val="20"/>
                <w:szCs w:val="20"/>
              </w:rPr>
            </w:pPr>
            <w:r>
              <w:rPr>
                <w:b/>
                <w:sz w:val="20"/>
                <w:szCs w:val="20"/>
              </w:rPr>
              <w:t xml:space="preserve">Alternativa </w:t>
            </w:r>
          </w:p>
        </w:tc>
        <w:tc>
          <w:tcPr>
            <w:tcW w:w="1785" w:type="dxa"/>
            <w:tcBorders>
              <w:top w:val="single" w:sz="4" w:space="0" w:color="auto"/>
              <w:bottom w:val="single" w:sz="4" w:space="0" w:color="auto"/>
            </w:tcBorders>
          </w:tcPr>
          <w:p w14:paraId="583CB703" w14:textId="77777777" w:rsidR="006C2F80" w:rsidRPr="00183E69" w:rsidRDefault="006C2F80" w:rsidP="006C2F80">
            <w:pPr>
              <w:tabs>
                <w:tab w:val="left" w:pos="2685"/>
              </w:tabs>
              <w:spacing w:line="360" w:lineRule="auto"/>
              <w:jc w:val="center"/>
              <w:rPr>
                <w:b/>
                <w:sz w:val="20"/>
                <w:szCs w:val="20"/>
              </w:rPr>
            </w:pPr>
            <w:r>
              <w:rPr>
                <w:b/>
                <w:sz w:val="20"/>
                <w:szCs w:val="20"/>
              </w:rPr>
              <w:t xml:space="preserve">Frecuencia </w:t>
            </w:r>
          </w:p>
        </w:tc>
        <w:tc>
          <w:tcPr>
            <w:tcW w:w="1122" w:type="dxa"/>
            <w:tcBorders>
              <w:top w:val="single" w:sz="4" w:space="0" w:color="auto"/>
              <w:bottom w:val="single" w:sz="4" w:space="0" w:color="auto"/>
            </w:tcBorders>
          </w:tcPr>
          <w:p w14:paraId="2C45D053" w14:textId="77777777" w:rsidR="006C2F80" w:rsidRPr="00183E69" w:rsidRDefault="006C2F80" w:rsidP="006C2F80">
            <w:pPr>
              <w:tabs>
                <w:tab w:val="left" w:pos="2685"/>
              </w:tabs>
              <w:spacing w:line="360" w:lineRule="auto"/>
              <w:jc w:val="center"/>
              <w:rPr>
                <w:b/>
                <w:sz w:val="20"/>
                <w:szCs w:val="20"/>
              </w:rPr>
            </w:pPr>
            <w:r>
              <w:rPr>
                <w:b/>
                <w:sz w:val="20"/>
                <w:szCs w:val="20"/>
              </w:rPr>
              <w:t xml:space="preserve">Porcentaje </w:t>
            </w:r>
          </w:p>
        </w:tc>
      </w:tr>
      <w:tr w:rsidR="006C2F80" w:rsidRPr="00183E69" w14:paraId="174A19DD" w14:textId="77777777" w:rsidTr="006C2F80">
        <w:tc>
          <w:tcPr>
            <w:tcW w:w="1175" w:type="dxa"/>
            <w:tcBorders>
              <w:top w:val="single" w:sz="4" w:space="0" w:color="auto"/>
            </w:tcBorders>
          </w:tcPr>
          <w:p w14:paraId="2C99907F" w14:textId="77777777" w:rsidR="006C2F80" w:rsidRPr="00183E69" w:rsidRDefault="006C2F80" w:rsidP="006C2F80">
            <w:pPr>
              <w:tabs>
                <w:tab w:val="left" w:pos="2685"/>
              </w:tabs>
              <w:spacing w:line="360" w:lineRule="auto"/>
              <w:jc w:val="center"/>
              <w:rPr>
                <w:sz w:val="20"/>
                <w:szCs w:val="20"/>
              </w:rPr>
            </w:pPr>
            <w:r>
              <w:rPr>
                <w:sz w:val="20"/>
                <w:szCs w:val="20"/>
              </w:rPr>
              <w:t>Si</w:t>
            </w:r>
          </w:p>
        </w:tc>
        <w:tc>
          <w:tcPr>
            <w:tcW w:w="1785" w:type="dxa"/>
            <w:tcBorders>
              <w:top w:val="single" w:sz="4" w:space="0" w:color="auto"/>
            </w:tcBorders>
          </w:tcPr>
          <w:p w14:paraId="1A4929F6" w14:textId="77777777" w:rsidR="006C2F80" w:rsidRPr="00183E69" w:rsidRDefault="006C2F80" w:rsidP="006C2F80">
            <w:pPr>
              <w:tabs>
                <w:tab w:val="left" w:pos="2685"/>
              </w:tabs>
              <w:spacing w:line="360" w:lineRule="auto"/>
              <w:jc w:val="center"/>
              <w:rPr>
                <w:sz w:val="20"/>
                <w:szCs w:val="20"/>
              </w:rPr>
            </w:pPr>
            <w:r>
              <w:rPr>
                <w:sz w:val="20"/>
                <w:szCs w:val="20"/>
              </w:rPr>
              <w:t>174</w:t>
            </w:r>
          </w:p>
        </w:tc>
        <w:tc>
          <w:tcPr>
            <w:tcW w:w="1122" w:type="dxa"/>
            <w:tcBorders>
              <w:top w:val="single" w:sz="4" w:space="0" w:color="auto"/>
            </w:tcBorders>
          </w:tcPr>
          <w:p w14:paraId="03DB8356" w14:textId="77777777" w:rsidR="006C2F80" w:rsidRPr="00183E69" w:rsidRDefault="006C2F80" w:rsidP="006C2F80">
            <w:pPr>
              <w:tabs>
                <w:tab w:val="left" w:pos="2685"/>
              </w:tabs>
              <w:spacing w:line="360" w:lineRule="auto"/>
              <w:jc w:val="center"/>
              <w:rPr>
                <w:sz w:val="20"/>
                <w:szCs w:val="20"/>
              </w:rPr>
            </w:pPr>
            <w:r>
              <w:rPr>
                <w:sz w:val="20"/>
                <w:szCs w:val="20"/>
              </w:rPr>
              <w:t>62%</w:t>
            </w:r>
          </w:p>
        </w:tc>
      </w:tr>
      <w:tr w:rsidR="006C2F80" w:rsidRPr="00183E69" w14:paraId="4B39C4D2" w14:textId="77777777" w:rsidTr="006C2F80">
        <w:tc>
          <w:tcPr>
            <w:tcW w:w="1175" w:type="dxa"/>
            <w:tcBorders>
              <w:bottom w:val="single" w:sz="4" w:space="0" w:color="auto"/>
            </w:tcBorders>
          </w:tcPr>
          <w:p w14:paraId="10CEFFCA" w14:textId="77777777" w:rsidR="006C2F80" w:rsidRDefault="006C2F80" w:rsidP="006C2F80">
            <w:pPr>
              <w:tabs>
                <w:tab w:val="left" w:pos="2685"/>
              </w:tabs>
              <w:spacing w:line="360" w:lineRule="auto"/>
              <w:jc w:val="center"/>
              <w:rPr>
                <w:sz w:val="20"/>
                <w:szCs w:val="20"/>
              </w:rPr>
            </w:pPr>
            <w:r>
              <w:rPr>
                <w:sz w:val="20"/>
                <w:szCs w:val="20"/>
              </w:rPr>
              <w:t>Tal vez</w:t>
            </w:r>
          </w:p>
          <w:p w14:paraId="7037AD50" w14:textId="77777777" w:rsidR="006C2F80" w:rsidRPr="00183E69" w:rsidRDefault="006C2F80" w:rsidP="006C2F80">
            <w:pPr>
              <w:tabs>
                <w:tab w:val="left" w:pos="2685"/>
              </w:tabs>
              <w:spacing w:line="360" w:lineRule="auto"/>
              <w:jc w:val="center"/>
              <w:rPr>
                <w:sz w:val="20"/>
                <w:szCs w:val="20"/>
              </w:rPr>
            </w:pPr>
            <w:r>
              <w:rPr>
                <w:sz w:val="20"/>
                <w:szCs w:val="20"/>
              </w:rPr>
              <w:t>No</w:t>
            </w:r>
          </w:p>
        </w:tc>
        <w:tc>
          <w:tcPr>
            <w:tcW w:w="1785" w:type="dxa"/>
            <w:tcBorders>
              <w:bottom w:val="single" w:sz="4" w:space="0" w:color="auto"/>
            </w:tcBorders>
          </w:tcPr>
          <w:p w14:paraId="2300DA76" w14:textId="77777777" w:rsidR="006C2F80" w:rsidRDefault="006C2F80" w:rsidP="006C2F80">
            <w:pPr>
              <w:tabs>
                <w:tab w:val="left" w:pos="2685"/>
              </w:tabs>
              <w:spacing w:line="360" w:lineRule="auto"/>
              <w:jc w:val="center"/>
              <w:rPr>
                <w:sz w:val="20"/>
                <w:szCs w:val="20"/>
              </w:rPr>
            </w:pPr>
            <w:r>
              <w:rPr>
                <w:sz w:val="20"/>
                <w:szCs w:val="20"/>
              </w:rPr>
              <w:t>82</w:t>
            </w:r>
          </w:p>
          <w:p w14:paraId="72C9B934" w14:textId="77777777" w:rsidR="006C2F80" w:rsidRPr="00183E69" w:rsidRDefault="006C2F80" w:rsidP="006C2F80">
            <w:pPr>
              <w:tabs>
                <w:tab w:val="left" w:pos="2685"/>
              </w:tabs>
              <w:spacing w:line="360" w:lineRule="auto"/>
              <w:jc w:val="center"/>
              <w:rPr>
                <w:sz w:val="20"/>
                <w:szCs w:val="20"/>
              </w:rPr>
            </w:pPr>
            <w:r>
              <w:rPr>
                <w:sz w:val="20"/>
                <w:szCs w:val="20"/>
              </w:rPr>
              <w:t>25</w:t>
            </w:r>
          </w:p>
        </w:tc>
        <w:tc>
          <w:tcPr>
            <w:tcW w:w="1122" w:type="dxa"/>
            <w:tcBorders>
              <w:bottom w:val="single" w:sz="4" w:space="0" w:color="auto"/>
            </w:tcBorders>
          </w:tcPr>
          <w:p w14:paraId="3FD30603" w14:textId="77777777" w:rsidR="006C2F80" w:rsidRDefault="006C2F80" w:rsidP="006C2F80">
            <w:pPr>
              <w:tabs>
                <w:tab w:val="left" w:pos="2685"/>
              </w:tabs>
              <w:spacing w:line="360" w:lineRule="auto"/>
              <w:jc w:val="center"/>
              <w:rPr>
                <w:sz w:val="20"/>
                <w:szCs w:val="20"/>
              </w:rPr>
            </w:pPr>
            <w:r>
              <w:rPr>
                <w:sz w:val="20"/>
                <w:szCs w:val="20"/>
              </w:rPr>
              <w:t>29%</w:t>
            </w:r>
          </w:p>
          <w:p w14:paraId="1D9A8053" w14:textId="77777777" w:rsidR="006C2F80" w:rsidRPr="00183E69" w:rsidRDefault="006C2F80" w:rsidP="006C2F80">
            <w:pPr>
              <w:tabs>
                <w:tab w:val="left" w:pos="2685"/>
              </w:tabs>
              <w:spacing w:line="360" w:lineRule="auto"/>
              <w:jc w:val="center"/>
              <w:rPr>
                <w:sz w:val="20"/>
                <w:szCs w:val="20"/>
              </w:rPr>
            </w:pPr>
            <w:r>
              <w:rPr>
                <w:sz w:val="20"/>
                <w:szCs w:val="20"/>
              </w:rPr>
              <w:t>9%</w:t>
            </w:r>
          </w:p>
        </w:tc>
      </w:tr>
      <w:tr w:rsidR="006C2F80" w:rsidRPr="00183E69" w14:paraId="102D739B" w14:textId="77777777" w:rsidTr="006C2F80">
        <w:tc>
          <w:tcPr>
            <w:tcW w:w="1175" w:type="dxa"/>
            <w:tcBorders>
              <w:top w:val="single" w:sz="4" w:space="0" w:color="auto"/>
              <w:bottom w:val="single" w:sz="4" w:space="0" w:color="auto"/>
            </w:tcBorders>
          </w:tcPr>
          <w:p w14:paraId="02408FDF" w14:textId="77777777" w:rsidR="006C2F80" w:rsidRPr="00183E69" w:rsidRDefault="006C2F80" w:rsidP="006C2F80">
            <w:pPr>
              <w:tabs>
                <w:tab w:val="left" w:pos="2685"/>
              </w:tabs>
              <w:spacing w:line="360" w:lineRule="auto"/>
              <w:jc w:val="center"/>
              <w:rPr>
                <w:b/>
                <w:sz w:val="20"/>
                <w:szCs w:val="20"/>
              </w:rPr>
            </w:pPr>
            <w:r w:rsidRPr="00183E69">
              <w:rPr>
                <w:b/>
                <w:sz w:val="20"/>
                <w:szCs w:val="20"/>
              </w:rPr>
              <w:t xml:space="preserve">Total </w:t>
            </w:r>
          </w:p>
        </w:tc>
        <w:tc>
          <w:tcPr>
            <w:tcW w:w="1785" w:type="dxa"/>
            <w:tcBorders>
              <w:top w:val="single" w:sz="4" w:space="0" w:color="auto"/>
              <w:bottom w:val="single" w:sz="4" w:space="0" w:color="auto"/>
            </w:tcBorders>
          </w:tcPr>
          <w:p w14:paraId="01DC20DA" w14:textId="77777777" w:rsidR="006C2F80" w:rsidRPr="000B12BB" w:rsidRDefault="006C2F80" w:rsidP="006C2F80">
            <w:pPr>
              <w:tabs>
                <w:tab w:val="left" w:pos="2685"/>
              </w:tabs>
              <w:spacing w:line="360" w:lineRule="auto"/>
              <w:jc w:val="center"/>
              <w:rPr>
                <w:b/>
                <w:sz w:val="20"/>
                <w:szCs w:val="20"/>
              </w:rPr>
            </w:pPr>
            <w:r>
              <w:rPr>
                <w:b/>
                <w:sz w:val="20"/>
                <w:szCs w:val="20"/>
              </w:rPr>
              <w:t>281</w:t>
            </w:r>
          </w:p>
        </w:tc>
        <w:tc>
          <w:tcPr>
            <w:tcW w:w="1122" w:type="dxa"/>
            <w:tcBorders>
              <w:top w:val="single" w:sz="4" w:space="0" w:color="auto"/>
              <w:bottom w:val="single" w:sz="4" w:space="0" w:color="auto"/>
            </w:tcBorders>
          </w:tcPr>
          <w:p w14:paraId="74E4FF92" w14:textId="77777777" w:rsidR="006C2F80" w:rsidRPr="000B12BB" w:rsidRDefault="006C2F80" w:rsidP="006C2F80">
            <w:pPr>
              <w:tabs>
                <w:tab w:val="left" w:pos="2685"/>
              </w:tabs>
              <w:spacing w:line="360" w:lineRule="auto"/>
              <w:jc w:val="center"/>
              <w:rPr>
                <w:b/>
                <w:sz w:val="20"/>
                <w:szCs w:val="20"/>
              </w:rPr>
            </w:pPr>
            <w:r w:rsidRPr="000B12BB">
              <w:rPr>
                <w:b/>
                <w:sz w:val="20"/>
                <w:szCs w:val="20"/>
              </w:rPr>
              <w:t>100%</w:t>
            </w:r>
          </w:p>
        </w:tc>
      </w:tr>
    </w:tbl>
    <w:p w14:paraId="39A2B218" w14:textId="31970807" w:rsidR="00D56C74" w:rsidRDefault="00D56C74" w:rsidP="00D56C74">
      <w:pPr>
        <w:spacing w:line="360" w:lineRule="auto"/>
        <w:jc w:val="both"/>
        <w:rPr>
          <w:rFonts w:ascii="Times New Roman" w:hAnsi="Times New Roman" w:cs="Times New Roman"/>
          <w:sz w:val="24"/>
          <w:szCs w:val="24"/>
        </w:rPr>
      </w:pPr>
    </w:p>
    <w:p w14:paraId="632B1984" w14:textId="0FEE4064" w:rsidR="00D56C74" w:rsidRPr="00D56C74" w:rsidRDefault="00D56C74" w:rsidP="00D56C74">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Fuente: investigación de campo</w:t>
      </w:r>
    </w:p>
    <w:p w14:paraId="077EB765" w14:textId="77777777" w:rsidR="00D56C74" w:rsidRPr="00D56C74" w:rsidRDefault="00D56C74" w:rsidP="00D56C74">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 xml:space="preserve">Elaborado por: los autores </w:t>
      </w:r>
    </w:p>
    <w:p w14:paraId="68145A30" w14:textId="77777777" w:rsidR="00D56C74" w:rsidRDefault="00D56C74" w:rsidP="00D56C74">
      <w:pPr>
        <w:spacing w:line="360" w:lineRule="auto"/>
        <w:jc w:val="both"/>
        <w:rPr>
          <w:rFonts w:ascii="Times New Roman" w:hAnsi="Times New Roman" w:cs="Times New Roman"/>
          <w:sz w:val="24"/>
          <w:szCs w:val="24"/>
        </w:rPr>
      </w:pPr>
    </w:p>
    <w:p w14:paraId="234E5A63" w14:textId="52BB3871" w:rsidR="00D56C74" w:rsidRDefault="00D56C74" w:rsidP="00D56C74">
      <w:pPr>
        <w:spacing w:line="360" w:lineRule="auto"/>
        <w:jc w:val="both"/>
        <w:rPr>
          <w:b/>
          <w:bCs/>
        </w:rPr>
      </w:pPr>
      <w:r w:rsidRPr="00D56C74">
        <w:rPr>
          <w:rFonts w:ascii="Times New Roman" w:hAnsi="Times New Roman" w:cs="Times New Roman"/>
          <w:sz w:val="24"/>
          <w:szCs w:val="24"/>
        </w:rPr>
        <w:t xml:space="preserve"> </w:t>
      </w:r>
      <w:r w:rsidRPr="00AF7727">
        <w:rPr>
          <w:b/>
          <w:bCs/>
        </w:rPr>
        <w:t xml:space="preserve">Figura </w:t>
      </w:r>
      <w:r>
        <w:rPr>
          <w:b/>
          <w:bCs/>
        </w:rPr>
        <w:t>2</w:t>
      </w:r>
    </w:p>
    <w:p w14:paraId="129FAAD7" w14:textId="7307E9F8" w:rsidR="00D56C74" w:rsidRDefault="00D56C74" w:rsidP="00D56C74">
      <w:pPr>
        <w:spacing w:line="360" w:lineRule="auto"/>
        <w:jc w:val="both"/>
        <w:rPr>
          <w:rFonts w:ascii="Times New Roman" w:hAnsi="Times New Roman" w:cs="Times New Roman"/>
          <w:sz w:val="24"/>
          <w:szCs w:val="24"/>
        </w:rPr>
      </w:pPr>
      <w:r>
        <w:rPr>
          <w:noProof/>
          <w:lang w:eastAsia="es-EC"/>
        </w:rPr>
        <w:drawing>
          <wp:inline distT="0" distB="0" distL="0" distR="0" wp14:anchorId="11A7B560" wp14:editId="475CAC28">
            <wp:extent cx="2592070" cy="2009775"/>
            <wp:effectExtent l="0" t="0" r="1778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53FCA0" w14:textId="77777777" w:rsidR="004902B3" w:rsidRPr="004902B3" w:rsidRDefault="004902B3" w:rsidP="004902B3">
      <w:pPr>
        <w:spacing w:after="0" w:line="276" w:lineRule="auto"/>
        <w:ind w:firstLine="284"/>
        <w:jc w:val="both"/>
        <w:rPr>
          <w:rFonts w:ascii="Times New Roman" w:hAnsi="Times New Roman" w:cs="Times New Roman"/>
          <w:sz w:val="24"/>
          <w:szCs w:val="24"/>
        </w:rPr>
      </w:pPr>
      <w:r w:rsidRPr="004902B3">
        <w:rPr>
          <w:rFonts w:ascii="Times New Roman" w:hAnsi="Times New Roman" w:cs="Times New Roman"/>
          <w:sz w:val="24"/>
          <w:szCs w:val="24"/>
        </w:rPr>
        <w:t>Elaborado por: los autores</w:t>
      </w:r>
    </w:p>
    <w:p w14:paraId="68CF71F7" w14:textId="77777777" w:rsidR="004902B3" w:rsidRDefault="004902B3" w:rsidP="00D56C74">
      <w:pPr>
        <w:spacing w:after="0" w:line="276" w:lineRule="auto"/>
        <w:ind w:firstLine="284"/>
        <w:jc w:val="both"/>
        <w:rPr>
          <w:rFonts w:ascii="Times New Roman" w:hAnsi="Times New Roman" w:cs="Times New Roman"/>
          <w:sz w:val="24"/>
          <w:szCs w:val="24"/>
        </w:rPr>
      </w:pPr>
    </w:p>
    <w:p w14:paraId="5A9097C0" w14:textId="10069D5B" w:rsidR="00D56C74" w:rsidRPr="00D56C74" w:rsidRDefault="004902B3" w:rsidP="00D56C74">
      <w:pPr>
        <w:spacing w:after="0" w:line="276" w:lineRule="auto"/>
        <w:ind w:firstLine="284"/>
        <w:jc w:val="both"/>
        <w:rPr>
          <w:rFonts w:ascii="Times New Roman" w:hAnsi="Times New Roman" w:cs="Times New Roman"/>
          <w:sz w:val="24"/>
          <w:szCs w:val="24"/>
        </w:rPr>
      </w:pPr>
      <w:r w:rsidRPr="00D56C74">
        <w:rPr>
          <w:rFonts w:ascii="Times New Roman" w:hAnsi="Times New Roman" w:cs="Times New Roman"/>
          <w:sz w:val="24"/>
          <w:szCs w:val="24"/>
        </w:rPr>
        <w:t xml:space="preserve">Análisis </w:t>
      </w:r>
      <w:r>
        <w:rPr>
          <w:rFonts w:ascii="Times New Roman" w:hAnsi="Times New Roman" w:cs="Times New Roman"/>
          <w:sz w:val="24"/>
          <w:szCs w:val="24"/>
        </w:rPr>
        <w:t>e</w:t>
      </w:r>
      <w:r w:rsidRPr="00D56C74">
        <w:rPr>
          <w:rFonts w:ascii="Times New Roman" w:hAnsi="Times New Roman" w:cs="Times New Roman"/>
          <w:sz w:val="24"/>
          <w:szCs w:val="24"/>
        </w:rPr>
        <w:t xml:space="preserve"> Interpretación </w:t>
      </w:r>
    </w:p>
    <w:p w14:paraId="2DF720D6" w14:textId="5EBC69C9" w:rsidR="00D56C74" w:rsidRPr="00D56C74" w:rsidRDefault="00D56C74" w:rsidP="00D56C74">
      <w:pPr>
        <w:spacing w:after="0" w:line="276" w:lineRule="auto"/>
        <w:ind w:firstLine="284"/>
        <w:jc w:val="both"/>
        <w:rPr>
          <w:rFonts w:ascii="Times New Roman" w:hAnsi="Times New Roman" w:cs="Times New Roman"/>
          <w:sz w:val="24"/>
          <w:szCs w:val="24"/>
        </w:rPr>
      </w:pPr>
      <w:r w:rsidRPr="00D56C74">
        <w:rPr>
          <w:rFonts w:ascii="Times New Roman" w:hAnsi="Times New Roman" w:cs="Times New Roman"/>
          <w:sz w:val="24"/>
          <w:szCs w:val="24"/>
        </w:rPr>
        <w:t>De la población el 91% de personas buscan panela de mejor calidad, lo que podría ser nuestra</w:t>
      </w:r>
      <w:r>
        <w:rPr>
          <w:rFonts w:ascii="Times New Roman" w:hAnsi="Times New Roman" w:cs="Times New Roman"/>
          <w:sz w:val="24"/>
          <w:szCs w:val="24"/>
        </w:rPr>
        <w:t xml:space="preserve"> </w:t>
      </w:r>
      <w:r w:rsidRPr="00D56C74">
        <w:rPr>
          <w:rFonts w:ascii="Times New Roman" w:hAnsi="Times New Roman" w:cs="Times New Roman"/>
          <w:sz w:val="24"/>
          <w:szCs w:val="24"/>
        </w:rPr>
        <w:t xml:space="preserve">demanda insatisfecha por cubrir.  </w:t>
      </w:r>
    </w:p>
    <w:p w14:paraId="7CB37267" w14:textId="77777777" w:rsidR="00D56C74" w:rsidRPr="00D56C74" w:rsidRDefault="00D56C74" w:rsidP="00D56C74">
      <w:pPr>
        <w:spacing w:after="0" w:line="276" w:lineRule="auto"/>
        <w:ind w:firstLine="284"/>
        <w:jc w:val="both"/>
        <w:rPr>
          <w:rFonts w:ascii="Times New Roman" w:hAnsi="Times New Roman" w:cs="Times New Roman"/>
          <w:sz w:val="24"/>
          <w:szCs w:val="24"/>
        </w:rPr>
      </w:pPr>
    </w:p>
    <w:p w14:paraId="773B6719" w14:textId="77777777" w:rsidR="006C2F80" w:rsidRDefault="006C2F80" w:rsidP="00D56C74">
      <w:pPr>
        <w:spacing w:after="0" w:line="276" w:lineRule="auto"/>
        <w:ind w:firstLine="284"/>
        <w:jc w:val="both"/>
        <w:rPr>
          <w:rFonts w:ascii="Times New Roman" w:hAnsi="Times New Roman" w:cs="Times New Roman"/>
          <w:sz w:val="24"/>
          <w:szCs w:val="24"/>
        </w:rPr>
      </w:pPr>
    </w:p>
    <w:p w14:paraId="3F107A70" w14:textId="77777777" w:rsidR="006C2F80" w:rsidRDefault="006C2F80" w:rsidP="00D56C74">
      <w:pPr>
        <w:spacing w:after="0" w:line="276" w:lineRule="auto"/>
        <w:ind w:firstLine="284"/>
        <w:jc w:val="both"/>
        <w:rPr>
          <w:rFonts w:ascii="Times New Roman" w:hAnsi="Times New Roman" w:cs="Times New Roman"/>
          <w:sz w:val="24"/>
          <w:szCs w:val="24"/>
        </w:rPr>
      </w:pPr>
    </w:p>
    <w:p w14:paraId="0EFB5055" w14:textId="77777777" w:rsidR="006C2F80" w:rsidRDefault="006C2F80" w:rsidP="00D56C74">
      <w:pPr>
        <w:spacing w:after="0" w:line="276" w:lineRule="auto"/>
        <w:ind w:firstLine="284"/>
        <w:jc w:val="both"/>
        <w:rPr>
          <w:rFonts w:ascii="Times New Roman" w:hAnsi="Times New Roman" w:cs="Times New Roman"/>
          <w:sz w:val="24"/>
          <w:szCs w:val="24"/>
        </w:rPr>
      </w:pPr>
    </w:p>
    <w:p w14:paraId="35714AB8" w14:textId="77777777" w:rsidR="006C2F80" w:rsidRDefault="006C2F80" w:rsidP="00D56C74">
      <w:pPr>
        <w:spacing w:after="0" w:line="276" w:lineRule="auto"/>
        <w:ind w:firstLine="284"/>
        <w:jc w:val="both"/>
        <w:rPr>
          <w:rFonts w:ascii="Times New Roman" w:hAnsi="Times New Roman" w:cs="Times New Roman"/>
          <w:sz w:val="24"/>
          <w:szCs w:val="24"/>
        </w:rPr>
      </w:pPr>
    </w:p>
    <w:p w14:paraId="442392E8" w14:textId="77777777" w:rsidR="006C2F80" w:rsidRDefault="006C2F80" w:rsidP="00D56C74">
      <w:pPr>
        <w:spacing w:after="0" w:line="276" w:lineRule="auto"/>
        <w:ind w:firstLine="284"/>
        <w:jc w:val="both"/>
        <w:rPr>
          <w:rFonts w:ascii="Times New Roman" w:hAnsi="Times New Roman" w:cs="Times New Roman"/>
          <w:sz w:val="24"/>
          <w:szCs w:val="24"/>
        </w:rPr>
      </w:pPr>
    </w:p>
    <w:p w14:paraId="0D42F2A9" w14:textId="564C31E9" w:rsidR="00D56C74" w:rsidRDefault="00D56C74" w:rsidP="00D56C74">
      <w:pPr>
        <w:spacing w:after="0" w:line="276" w:lineRule="auto"/>
        <w:ind w:firstLine="284"/>
        <w:jc w:val="both"/>
        <w:rPr>
          <w:rFonts w:ascii="Times New Roman" w:hAnsi="Times New Roman" w:cs="Times New Roman"/>
          <w:sz w:val="24"/>
          <w:szCs w:val="24"/>
        </w:rPr>
      </w:pPr>
      <w:r w:rsidRPr="00D56C74">
        <w:rPr>
          <w:rFonts w:ascii="Times New Roman" w:hAnsi="Times New Roman" w:cs="Times New Roman"/>
          <w:sz w:val="24"/>
          <w:szCs w:val="24"/>
        </w:rPr>
        <w:t xml:space="preserve">Tabla N°3. ¿Con Que Frecuencia Consume La </w:t>
      </w:r>
      <w:proofErr w:type="gramStart"/>
      <w:r w:rsidRPr="00D56C74">
        <w:rPr>
          <w:rFonts w:ascii="Times New Roman" w:hAnsi="Times New Roman" w:cs="Times New Roman"/>
          <w:sz w:val="24"/>
          <w:szCs w:val="24"/>
        </w:rPr>
        <w:t>Panela?</w:t>
      </w:r>
      <w:r w:rsidR="004902B3">
        <w:rPr>
          <w:rFonts w:ascii="Times New Roman" w:hAnsi="Times New Roman" w:cs="Times New Roman"/>
          <w:sz w:val="24"/>
          <w:szCs w:val="24"/>
        </w:rPr>
        <w:t>.</w:t>
      </w:r>
      <w:proofErr w:type="gramEnd"/>
    </w:p>
    <w:tbl>
      <w:tblPr>
        <w:tblStyle w:val="Tablaconcuadrcula"/>
        <w:tblpPr w:leftFromText="141" w:rightFromText="141" w:vertAnchor="text" w:horzAnchor="margin" w:tblpXSpec="right" w:tblpY="2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1026"/>
        <w:gridCol w:w="1122"/>
      </w:tblGrid>
      <w:tr w:rsidR="006C2F80" w:rsidRPr="004902B3" w14:paraId="5B62B888" w14:textId="77777777" w:rsidTr="006C2F80">
        <w:tc>
          <w:tcPr>
            <w:tcW w:w="1934" w:type="dxa"/>
            <w:tcBorders>
              <w:top w:val="single" w:sz="4" w:space="0" w:color="auto"/>
              <w:bottom w:val="single" w:sz="4" w:space="0" w:color="auto"/>
            </w:tcBorders>
          </w:tcPr>
          <w:p w14:paraId="33E38AED" w14:textId="77777777" w:rsidR="006C2F80" w:rsidRPr="004902B3" w:rsidRDefault="006C2F80" w:rsidP="006C2F80">
            <w:pPr>
              <w:tabs>
                <w:tab w:val="left" w:pos="2685"/>
              </w:tabs>
              <w:jc w:val="center"/>
              <w:rPr>
                <w:b/>
                <w:sz w:val="18"/>
                <w:szCs w:val="18"/>
              </w:rPr>
            </w:pPr>
            <w:r w:rsidRPr="004902B3">
              <w:rPr>
                <w:b/>
                <w:sz w:val="18"/>
                <w:szCs w:val="18"/>
              </w:rPr>
              <w:t xml:space="preserve">Alternativa </w:t>
            </w:r>
          </w:p>
        </w:tc>
        <w:tc>
          <w:tcPr>
            <w:tcW w:w="1026" w:type="dxa"/>
            <w:tcBorders>
              <w:top w:val="single" w:sz="4" w:space="0" w:color="auto"/>
              <w:bottom w:val="single" w:sz="4" w:space="0" w:color="auto"/>
            </w:tcBorders>
          </w:tcPr>
          <w:p w14:paraId="3B55687C" w14:textId="77777777" w:rsidR="006C2F80" w:rsidRPr="004902B3" w:rsidRDefault="006C2F80" w:rsidP="006C2F80">
            <w:pPr>
              <w:tabs>
                <w:tab w:val="left" w:pos="2685"/>
              </w:tabs>
              <w:jc w:val="center"/>
              <w:rPr>
                <w:b/>
                <w:sz w:val="18"/>
                <w:szCs w:val="18"/>
              </w:rPr>
            </w:pPr>
            <w:r w:rsidRPr="004902B3">
              <w:rPr>
                <w:b/>
                <w:sz w:val="18"/>
                <w:szCs w:val="18"/>
              </w:rPr>
              <w:t xml:space="preserve">Frecuencia </w:t>
            </w:r>
          </w:p>
        </w:tc>
        <w:tc>
          <w:tcPr>
            <w:tcW w:w="1122" w:type="dxa"/>
            <w:tcBorders>
              <w:top w:val="single" w:sz="4" w:space="0" w:color="auto"/>
              <w:bottom w:val="single" w:sz="4" w:space="0" w:color="auto"/>
            </w:tcBorders>
          </w:tcPr>
          <w:p w14:paraId="56963456" w14:textId="77777777" w:rsidR="006C2F80" w:rsidRPr="004902B3" w:rsidRDefault="006C2F80" w:rsidP="006C2F80">
            <w:pPr>
              <w:tabs>
                <w:tab w:val="left" w:pos="2685"/>
              </w:tabs>
              <w:jc w:val="center"/>
              <w:rPr>
                <w:b/>
                <w:sz w:val="18"/>
                <w:szCs w:val="18"/>
              </w:rPr>
            </w:pPr>
            <w:r w:rsidRPr="004902B3">
              <w:rPr>
                <w:b/>
                <w:sz w:val="18"/>
                <w:szCs w:val="18"/>
              </w:rPr>
              <w:t xml:space="preserve">Porcentaje </w:t>
            </w:r>
          </w:p>
        </w:tc>
      </w:tr>
      <w:tr w:rsidR="006C2F80" w:rsidRPr="004902B3" w14:paraId="2A765615" w14:textId="77777777" w:rsidTr="006C2F80">
        <w:tc>
          <w:tcPr>
            <w:tcW w:w="1934" w:type="dxa"/>
            <w:tcBorders>
              <w:top w:val="single" w:sz="4" w:space="0" w:color="auto"/>
            </w:tcBorders>
          </w:tcPr>
          <w:p w14:paraId="754E2BD2" w14:textId="77777777" w:rsidR="006C2F80" w:rsidRPr="004902B3" w:rsidRDefault="006C2F80" w:rsidP="006C2F80">
            <w:pPr>
              <w:tabs>
                <w:tab w:val="left" w:pos="2685"/>
              </w:tabs>
              <w:jc w:val="center"/>
              <w:rPr>
                <w:b/>
                <w:bCs/>
                <w:sz w:val="18"/>
                <w:szCs w:val="18"/>
              </w:rPr>
            </w:pPr>
            <w:r w:rsidRPr="004902B3">
              <w:rPr>
                <w:b/>
                <w:bCs/>
                <w:sz w:val="18"/>
                <w:szCs w:val="18"/>
              </w:rPr>
              <w:t xml:space="preserve">Una vez a la semana </w:t>
            </w:r>
          </w:p>
        </w:tc>
        <w:tc>
          <w:tcPr>
            <w:tcW w:w="1026" w:type="dxa"/>
            <w:tcBorders>
              <w:top w:val="single" w:sz="4" w:space="0" w:color="auto"/>
            </w:tcBorders>
          </w:tcPr>
          <w:p w14:paraId="52F3FF24" w14:textId="77777777" w:rsidR="006C2F80" w:rsidRPr="004902B3" w:rsidRDefault="006C2F80" w:rsidP="006C2F80">
            <w:pPr>
              <w:tabs>
                <w:tab w:val="left" w:pos="2685"/>
              </w:tabs>
              <w:jc w:val="center"/>
              <w:rPr>
                <w:sz w:val="18"/>
                <w:szCs w:val="18"/>
              </w:rPr>
            </w:pPr>
            <w:r w:rsidRPr="004902B3">
              <w:rPr>
                <w:sz w:val="18"/>
                <w:szCs w:val="18"/>
              </w:rPr>
              <w:t>79</w:t>
            </w:r>
          </w:p>
        </w:tc>
        <w:tc>
          <w:tcPr>
            <w:tcW w:w="1122" w:type="dxa"/>
            <w:tcBorders>
              <w:top w:val="single" w:sz="4" w:space="0" w:color="auto"/>
            </w:tcBorders>
          </w:tcPr>
          <w:p w14:paraId="758FD8A0" w14:textId="77777777" w:rsidR="006C2F80" w:rsidRPr="004902B3" w:rsidRDefault="006C2F80" w:rsidP="006C2F80">
            <w:pPr>
              <w:tabs>
                <w:tab w:val="left" w:pos="2685"/>
              </w:tabs>
              <w:jc w:val="center"/>
              <w:rPr>
                <w:sz w:val="18"/>
                <w:szCs w:val="18"/>
              </w:rPr>
            </w:pPr>
            <w:r w:rsidRPr="004902B3">
              <w:rPr>
                <w:sz w:val="18"/>
                <w:szCs w:val="18"/>
              </w:rPr>
              <w:t>28%</w:t>
            </w:r>
          </w:p>
        </w:tc>
      </w:tr>
      <w:tr w:rsidR="006C2F80" w:rsidRPr="004902B3" w14:paraId="0CB6567A" w14:textId="77777777" w:rsidTr="006C2F80">
        <w:tc>
          <w:tcPr>
            <w:tcW w:w="1934" w:type="dxa"/>
            <w:tcBorders>
              <w:bottom w:val="single" w:sz="4" w:space="0" w:color="auto"/>
            </w:tcBorders>
          </w:tcPr>
          <w:p w14:paraId="18D12319" w14:textId="77777777" w:rsidR="006C2F80" w:rsidRPr="004902B3" w:rsidRDefault="006C2F80" w:rsidP="006C2F80">
            <w:pPr>
              <w:tabs>
                <w:tab w:val="left" w:pos="2685"/>
              </w:tabs>
              <w:jc w:val="center"/>
              <w:rPr>
                <w:b/>
                <w:bCs/>
                <w:sz w:val="18"/>
                <w:szCs w:val="18"/>
              </w:rPr>
            </w:pPr>
            <w:r w:rsidRPr="004902B3">
              <w:rPr>
                <w:b/>
                <w:bCs/>
                <w:sz w:val="18"/>
                <w:szCs w:val="18"/>
              </w:rPr>
              <w:t xml:space="preserve">Dos veces a la semana </w:t>
            </w:r>
          </w:p>
          <w:p w14:paraId="2A3C23CA" w14:textId="77777777" w:rsidR="006C2F80" w:rsidRPr="004902B3" w:rsidRDefault="006C2F80" w:rsidP="006C2F80">
            <w:pPr>
              <w:tabs>
                <w:tab w:val="left" w:pos="2685"/>
              </w:tabs>
              <w:jc w:val="center"/>
              <w:rPr>
                <w:b/>
                <w:bCs/>
                <w:sz w:val="18"/>
                <w:szCs w:val="18"/>
              </w:rPr>
            </w:pPr>
          </w:p>
          <w:p w14:paraId="6035CE94" w14:textId="77777777" w:rsidR="006C2F80" w:rsidRPr="004902B3" w:rsidRDefault="006C2F80" w:rsidP="006C2F80">
            <w:pPr>
              <w:tabs>
                <w:tab w:val="left" w:pos="2685"/>
              </w:tabs>
              <w:jc w:val="center"/>
              <w:rPr>
                <w:b/>
                <w:bCs/>
                <w:sz w:val="18"/>
                <w:szCs w:val="18"/>
              </w:rPr>
            </w:pPr>
            <w:r w:rsidRPr="004902B3">
              <w:rPr>
                <w:b/>
                <w:bCs/>
                <w:sz w:val="18"/>
                <w:szCs w:val="18"/>
              </w:rPr>
              <w:t xml:space="preserve">Tres veces a la semana </w:t>
            </w:r>
          </w:p>
          <w:p w14:paraId="0B42E793" w14:textId="77777777" w:rsidR="006C2F80" w:rsidRPr="004902B3" w:rsidRDefault="006C2F80" w:rsidP="006C2F80">
            <w:pPr>
              <w:tabs>
                <w:tab w:val="left" w:pos="2685"/>
              </w:tabs>
              <w:jc w:val="center"/>
              <w:rPr>
                <w:b/>
                <w:bCs/>
                <w:sz w:val="18"/>
                <w:szCs w:val="18"/>
              </w:rPr>
            </w:pPr>
          </w:p>
          <w:p w14:paraId="20BAA3C8" w14:textId="77777777" w:rsidR="006C2F80" w:rsidRPr="004902B3" w:rsidRDefault="006C2F80" w:rsidP="006C2F80">
            <w:pPr>
              <w:tabs>
                <w:tab w:val="left" w:pos="2685"/>
              </w:tabs>
              <w:jc w:val="center"/>
              <w:rPr>
                <w:b/>
                <w:bCs/>
                <w:sz w:val="18"/>
                <w:szCs w:val="18"/>
              </w:rPr>
            </w:pPr>
            <w:r w:rsidRPr="004902B3">
              <w:rPr>
                <w:b/>
                <w:bCs/>
                <w:sz w:val="18"/>
                <w:szCs w:val="18"/>
              </w:rPr>
              <w:t xml:space="preserve">Cuatro veces a la semana </w:t>
            </w:r>
          </w:p>
          <w:p w14:paraId="3329FE08" w14:textId="77777777" w:rsidR="006C2F80" w:rsidRPr="004902B3" w:rsidRDefault="006C2F80" w:rsidP="006C2F80">
            <w:pPr>
              <w:tabs>
                <w:tab w:val="left" w:pos="2685"/>
              </w:tabs>
              <w:jc w:val="center"/>
              <w:rPr>
                <w:b/>
                <w:bCs/>
                <w:sz w:val="18"/>
                <w:szCs w:val="18"/>
              </w:rPr>
            </w:pPr>
            <w:r w:rsidRPr="004902B3">
              <w:rPr>
                <w:b/>
                <w:bCs/>
                <w:sz w:val="18"/>
                <w:szCs w:val="18"/>
              </w:rPr>
              <w:t>Más de cuatro veces a la sem</w:t>
            </w:r>
            <w:r>
              <w:rPr>
                <w:b/>
                <w:bCs/>
                <w:sz w:val="18"/>
                <w:szCs w:val="18"/>
              </w:rPr>
              <w:t>a</w:t>
            </w:r>
            <w:r w:rsidRPr="004902B3">
              <w:rPr>
                <w:b/>
                <w:bCs/>
                <w:sz w:val="18"/>
                <w:szCs w:val="18"/>
              </w:rPr>
              <w:t xml:space="preserve">na </w:t>
            </w:r>
          </w:p>
        </w:tc>
        <w:tc>
          <w:tcPr>
            <w:tcW w:w="1026" w:type="dxa"/>
            <w:tcBorders>
              <w:bottom w:val="single" w:sz="4" w:space="0" w:color="auto"/>
            </w:tcBorders>
          </w:tcPr>
          <w:p w14:paraId="6D035298" w14:textId="77777777" w:rsidR="006C2F80" w:rsidRPr="004902B3" w:rsidRDefault="006C2F80" w:rsidP="006C2F80">
            <w:pPr>
              <w:tabs>
                <w:tab w:val="left" w:pos="2685"/>
              </w:tabs>
              <w:jc w:val="center"/>
              <w:rPr>
                <w:sz w:val="18"/>
                <w:szCs w:val="18"/>
              </w:rPr>
            </w:pPr>
            <w:r w:rsidRPr="004902B3">
              <w:rPr>
                <w:sz w:val="18"/>
                <w:szCs w:val="18"/>
              </w:rPr>
              <w:t>53</w:t>
            </w:r>
          </w:p>
          <w:p w14:paraId="33847B51" w14:textId="77777777" w:rsidR="006C2F80" w:rsidRPr="004902B3" w:rsidRDefault="006C2F80" w:rsidP="006C2F80">
            <w:pPr>
              <w:tabs>
                <w:tab w:val="left" w:pos="2685"/>
              </w:tabs>
              <w:jc w:val="center"/>
              <w:rPr>
                <w:sz w:val="18"/>
                <w:szCs w:val="18"/>
              </w:rPr>
            </w:pPr>
            <w:r w:rsidRPr="004902B3">
              <w:rPr>
                <w:sz w:val="18"/>
                <w:szCs w:val="18"/>
              </w:rPr>
              <w:t>53</w:t>
            </w:r>
          </w:p>
          <w:p w14:paraId="7C7BB40E" w14:textId="77777777" w:rsidR="006C2F80" w:rsidRPr="004902B3" w:rsidRDefault="006C2F80" w:rsidP="006C2F80">
            <w:pPr>
              <w:tabs>
                <w:tab w:val="left" w:pos="2685"/>
              </w:tabs>
              <w:jc w:val="center"/>
              <w:rPr>
                <w:sz w:val="18"/>
                <w:szCs w:val="18"/>
              </w:rPr>
            </w:pPr>
          </w:p>
          <w:p w14:paraId="30B770ED" w14:textId="77777777" w:rsidR="006C2F80" w:rsidRPr="004902B3" w:rsidRDefault="006C2F80" w:rsidP="006C2F80">
            <w:pPr>
              <w:tabs>
                <w:tab w:val="left" w:pos="2685"/>
              </w:tabs>
              <w:jc w:val="center"/>
              <w:rPr>
                <w:sz w:val="18"/>
                <w:szCs w:val="18"/>
              </w:rPr>
            </w:pPr>
            <w:r w:rsidRPr="004902B3">
              <w:rPr>
                <w:sz w:val="18"/>
                <w:szCs w:val="18"/>
              </w:rPr>
              <w:t>39</w:t>
            </w:r>
          </w:p>
          <w:p w14:paraId="0874070C" w14:textId="77777777" w:rsidR="006C2F80" w:rsidRPr="004902B3" w:rsidRDefault="006C2F80" w:rsidP="006C2F80">
            <w:pPr>
              <w:tabs>
                <w:tab w:val="left" w:pos="2685"/>
              </w:tabs>
              <w:jc w:val="center"/>
              <w:rPr>
                <w:sz w:val="18"/>
                <w:szCs w:val="18"/>
              </w:rPr>
            </w:pPr>
            <w:r w:rsidRPr="004902B3">
              <w:rPr>
                <w:sz w:val="18"/>
                <w:szCs w:val="18"/>
              </w:rPr>
              <w:t>57</w:t>
            </w:r>
          </w:p>
        </w:tc>
        <w:tc>
          <w:tcPr>
            <w:tcW w:w="1122" w:type="dxa"/>
            <w:tcBorders>
              <w:bottom w:val="single" w:sz="4" w:space="0" w:color="auto"/>
            </w:tcBorders>
          </w:tcPr>
          <w:p w14:paraId="663F0DC1" w14:textId="77777777" w:rsidR="006C2F80" w:rsidRPr="004902B3" w:rsidRDefault="006C2F80" w:rsidP="006C2F80">
            <w:pPr>
              <w:tabs>
                <w:tab w:val="left" w:pos="2685"/>
              </w:tabs>
              <w:jc w:val="center"/>
              <w:rPr>
                <w:sz w:val="18"/>
                <w:szCs w:val="18"/>
              </w:rPr>
            </w:pPr>
            <w:r w:rsidRPr="004902B3">
              <w:rPr>
                <w:sz w:val="18"/>
                <w:szCs w:val="18"/>
              </w:rPr>
              <w:t>19%</w:t>
            </w:r>
          </w:p>
          <w:p w14:paraId="1BFFA05F" w14:textId="77777777" w:rsidR="006C2F80" w:rsidRPr="004902B3" w:rsidRDefault="006C2F80" w:rsidP="006C2F80">
            <w:pPr>
              <w:tabs>
                <w:tab w:val="left" w:pos="2685"/>
              </w:tabs>
              <w:jc w:val="center"/>
              <w:rPr>
                <w:sz w:val="18"/>
                <w:szCs w:val="18"/>
              </w:rPr>
            </w:pPr>
            <w:r w:rsidRPr="004902B3">
              <w:rPr>
                <w:sz w:val="18"/>
                <w:szCs w:val="18"/>
              </w:rPr>
              <w:t>19%</w:t>
            </w:r>
          </w:p>
          <w:p w14:paraId="38B82EA2" w14:textId="77777777" w:rsidR="006C2F80" w:rsidRPr="004902B3" w:rsidRDefault="006C2F80" w:rsidP="006C2F80">
            <w:pPr>
              <w:tabs>
                <w:tab w:val="left" w:pos="2685"/>
              </w:tabs>
              <w:jc w:val="center"/>
              <w:rPr>
                <w:sz w:val="18"/>
                <w:szCs w:val="18"/>
              </w:rPr>
            </w:pPr>
          </w:p>
          <w:p w14:paraId="0CE1D9B1" w14:textId="77777777" w:rsidR="006C2F80" w:rsidRPr="004902B3" w:rsidRDefault="006C2F80" w:rsidP="006C2F80">
            <w:pPr>
              <w:tabs>
                <w:tab w:val="left" w:pos="2685"/>
              </w:tabs>
              <w:jc w:val="center"/>
              <w:rPr>
                <w:sz w:val="18"/>
                <w:szCs w:val="18"/>
              </w:rPr>
            </w:pPr>
            <w:r w:rsidRPr="004902B3">
              <w:rPr>
                <w:sz w:val="18"/>
                <w:szCs w:val="18"/>
              </w:rPr>
              <w:t>14%</w:t>
            </w:r>
          </w:p>
          <w:p w14:paraId="4F6910CD" w14:textId="77777777" w:rsidR="006C2F80" w:rsidRPr="004902B3" w:rsidRDefault="006C2F80" w:rsidP="006C2F80">
            <w:pPr>
              <w:tabs>
                <w:tab w:val="left" w:pos="2685"/>
              </w:tabs>
              <w:jc w:val="center"/>
              <w:rPr>
                <w:sz w:val="18"/>
                <w:szCs w:val="18"/>
              </w:rPr>
            </w:pPr>
            <w:r w:rsidRPr="004902B3">
              <w:rPr>
                <w:sz w:val="18"/>
                <w:szCs w:val="18"/>
              </w:rPr>
              <w:t>20%</w:t>
            </w:r>
          </w:p>
        </w:tc>
      </w:tr>
      <w:tr w:rsidR="006C2F80" w:rsidRPr="004902B3" w14:paraId="3D83D5B6" w14:textId="77777777" w:rsidTr="006C2F80">
        <w:tc>
          <w:tcPr>
            <w:tcW w:w="1934" w:type="dxa"/>
            <w:tcBorders>
              <w:top w:val="single" w:sz="4" w:space="0" w:color="auto"/>
              <w:bottom w:val="single" w:sz="4" w:space="0" w:color="auto"/>
            </w:tcBorders>
          </w:tcPr>
          <w:p w14:paraId="4A203D2B" w14:textId="77777777" w:rsidR="006C2F80" w:rsidRPr="004902B3" w:rsidRDefault="006C2F80" w:rsidP="006C2F80">
            <w:pPr>
              <w:tabs>
                <w:tab w:val="left" w:pos="2685"/>
              </w:tabs>
              <w:jc w:val="center"/>
              <w:rPr>
                <w:b/>
                <w:sz w:val="18"/>
                <w:szCs w:val="18"/>
              </w:rPr>
            </w:pPr>
            <w:r w:rsidRPr="004902B3">
              <w:rPr>
                <w:b/>
                <w:sz w:val="18"/>
                <w:szCs w:val="18"/>
              </w:rPr>
              <w:t xml:space="preserve">Total </w:t>
            </w:r>
          </w:p>
        </w:tc>
        <w:tc>
          <w:tcPr>
            <w:tcW w:w="1026" w:type="dxa"/>
            <w:tcBorders>
              <w:top w:val="single" w:sz="4" w:space="0" w:color="auto"/>
              <w:bottom w:val="single" w:sz="4" w:space="0" w:color="auto"/>
            </w:tcBorders>
          </w:tcPr>
          <w:p w14:paraId="51D772F6" w14:textId="77777777" w:rsidR="006C2F80" w:rsidRPr="004902B3" w:rsidRDefault="006C2F80" w:rsidP="006C2F80">
            <w:pPr>
              <w:tabs>
                <w:tab w:val="left" w:pos="2685"/>
              </w:tabs>
              <w:jc w:val="center"/>
              <w:rPr>
                <w:b/>
                <w:sz w:val="18"/>
                <w:szCs w:val="18"/>
              </w:rPr>
            </w:pPr>
            <w:r w:rsidRPr="004902B3">
              <w:rPr>
                <w:b/>
                <w:sz w:val="18"/>
                <w:szCs w:val="18"/>
              </w:rPr>
              <w:t>281</w:t>
            </w:r>
          </w:p>
        </w:tc>
        <w:tc>
          <w:tcPr>
            <w:tcW w:w="1122" w:type="dxa"/>
            <w:tcBorders>
              <w:top w:val="single" w:sz="4" w:space="0" w:color="auto"/>
              <w:bottom w:val="single" w:sz="4" w:space="0" w:color="auto"/>
            </w:tcBorders>
          </w:tcPr>
          <w:p w14:paraId="51622720" w14:textId="77777777" w:rsidR="006C2F80" w:rsidRPr="004902B3" w:rsidRDefault="006C2F80" w:rsidP="006C2F80">
            <w:pPr>
              <w:tabs>
                <w:tab w:val="left" w:pos="2685"/>
              </w:tabs>
              <w:jc w:val="center"/>
              <w:rPr>
                <w:b/>
                <w:sz w:val="18"/>
                <w:szCs w:val="18"/>
              </w:rPr>
            </w:pPr>
            <w:r w:rsidRPr="004902B3">
              <w:rPr>
                <w:b/>
                <w:sz w:val="18"/>
                <w:szCs w:val="18"/>
              </w:rPr>
              <w:t>100%</w:t>
            </w:r>
          </w:p>
        </w:tc>
      </w:tr>
    </w:tbl>
    <w:p w14:paraId="4EB9497B" w14:textId="23C7B143" w:rsidR="004902B3" w:rsidRPr="00D56C74" w:rsidRDefault="004902B3" w:rsidP="004902B3">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 xml:space="preserve">Fuente: </w:t>
      </w:r>
      <w:proofErr w:type="spellStart"/>
      <w:r w:rsidRPr="00D56C74">
        <w:rPr>
          <w:rFonts w:ascii="Times New Roman" w:hAnsi="Times New Roman" w:cs="Times New Roman"/>
          <w:sz w:val="24"/>
          <w:szCs w:val="24"/>
        </w:rPr>
        <w:t>investiación</w:t>
      </w:r>
      <w:proofErr w:type="spellEnd"/>
      <w:r w:rsidRPr="00D56C74">
        <w:rPr>
          <w:rFonts w:ascii="Times New Roman" w:hAnsi="Times New Roman" w:cs="Times New Roman"/>
          <w:sz w:val="24"/>
          <w:szCs w:val="24"/>
        </w:rPr>
        <w:t xml:space="preserve"> de campo</w:t>
      </w:r>
    </w:p>
    <w:p w14:paraId="3544C32F" w14:textId="3EE82F28" w:rsidR="004902B3" w:rsidRPr="00D56C74" w:rsidRDefault="004902B3" w:rsidP="004902B3">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 xml:space="preserve">Elaborado por los autores </w:t>
      </w:r>
    </w:p>
    <w:p w14:paraId="6915B382" w14:textId="00947B2A" w:rsidR="00D56C74" w:rsidRDefault="00D56C74" w:rsidP="007B2658">
      <w:pPr>
        <w:spacing w:after="0" w:line="276" w:lineRule="auto"/>
        <w:ind w:firstLine="284"/>
        <w:jc w:val="both"/>
        <w:rPr>
          <w:rFonts w:ascii="Times New Roman" w:hAnsi="Times New Roman" w:cs="Times New Roman"/>
          <w:b/>
          <w:bCs/>
          <w:sz w:val="24"/>
          <w:szCs w:val="24"/>
        </w:rPr>
      </w:pPr>
    </w:p>
    <w:p w14:paraId="5B45B42D" w14:textId="59242352" w:rsidR="00D56C74" w:rsidRDefault="004902B3" w:rsidP="007B2658">
      <w:pPr>
        <w:spacing w:after="0" w:line="276" w:lineRule="auto"/>
        <w:ind w:firstLine="284"/>
        <w:jc w:val="both"/>
        <w:rPr>
          <w:rFonts w:ascii="Times New Roman" w:hAnsi="Times New Roman" w:cs="Times New Roman"/>
          <w:b/>
          <w:bCs/>
          <w:sz w:val="24"/>
          <w:szCs w:val="24"/>
        </w:rPr>
      </w:pPr>
      <w:r w:rsidRPr="004902B3">
        <w:rPr>
          <w:rFonts w:ascii="Times New Roman" w:hAnsi="Times New Roman" w:cs="Times New Roman"/>
          <w:b/>
          <w:bCs/>
          <w:sz w:val="24"/>
          <w:szCs w:val="24"/>
        </w:rPr>
        <w:t xml:space="preserve">Figura </w:t>
      </w:r>
      <w:proofErr w:type="spellStart"/>
      <w:r w:rsidRPr="004902B3">
        <w:rPr>
          <w:rFonts w:ascii="Times New Roman" w:hAnsi="Times New Roman" w:cs="Times New Roman"/>
          <w:b/>
          <w:bCs/>
          <w:sz w:val="24"/>
          <w:szCs w:val="24"/>
        </w:rPr>
        <w:t>N°</w:t>
      </w:r>
      <w:proofErr w:type="spellEnd"/>
      <w:r w:rsidRPr="004902B3">
        <w:rPr>
          <w:rFonts w:ascii="Times New Roman" w:hAnsi="Times New Roman" w:cs="Times New Roman"/>
          <w:b/>
          <w:bCs/>
          <w:sz w:val="24"/>
          <w:szCs w:val="24"/>
        </w:rPr>
        <w:t xml:space="preserve"> 3</w:t>
      </w:r>
    </w:p>
    <w:p w14:paraId="47B95F8B" w14:textId="2D933DED" w:rsidR="00D56C74" w:rsidRDefault="00D56C74" w:rsidP="007B2658">
      <w:pPr>
        <w:spacing w:after="0" w:line="276" w:lineRule="auto"/>
        <w:ind w:firstLine="284"/>
        <w:jc w:val="both"/>
        <w:rPr>
          <w:rFonts w:ascii="Times New Roman" w:hAnsi="Times New Roman" w:cs="Times New Roman"/>
          <w:b/>
          <w:bCs/>
          <w:sz w:val="24"/>
          <w:szCs w:val="24"/>
        </w:rPr>
      </w:pPr>
    </w:p>
    <w:p w14:paraId="04BB6C31" w14:textId="4F97A2E7" w:rsidR="00D56C74" w:rsidRDefault="004902B3" w:rsidP="007B2658">
      <w:pPr>
        <w:spacing w:after="0" w:line="276" w:lineRule="auto"/>
        <w:ind w:firstLine="284"/>
        <w:jc w:val="both"/>
        <w:rPr>
          <w:rFonts w:ascii="Times New Roman" w:hAnsi="Times New Roman" w:cs="Times New Roman"/>
          <w:b/>
          <w:bCs/>
          <w:sz w:val="24"/>
          <w:szCs w:val="24"/>
        </w:rPr>
      </w:pPr>
      <w:r>
        <w:rPr>
          <w:noProof/>
          <w:lang w:eastAsia="es-EC"/>
        </w:rPr>
        <w:drawing>
          <wp:inline distT="0" distB="0" distL="0" distR="0" wp14:anchorId="075164A5" wp14:editId="4EEC92D5">
            <wp:extent cx="2592070" cy="3495675"/>
            <wp:effectExtent l="0" t="0" r="17780"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8F0459" w14:textId="77777777" w:rsidR="00D56C74" w:rsidRDefault="00D56C74" w:rsidP="007B2658">
      <w:pPr>
        <w:spacing w:after="0" w:line="276" w:lineRule="auto"/>
        <w:ind w:firstLine="284"/>
        <w:jc w:val="both"/>
        <w:rPr>
          <w:rFonts w:ascii="Times New Roman" w:hAnsi="Times New Roman" w:cs="Times New Roman"/>
          <w:b/>
          <w:bCs/>
          <w:sz w:val="24"/>
          <w:szCs w:val="24"/>
        </w:rPr>
      </w:pPr>
    </w:p>
    <w:p w14:paraId="2195DA3D" w14:textId="5F2ED7DE" w:rsidR="00D56C74" w:rsidRPr="004902B3" w:rsidRDefault="004902B3" w:rsidP="007B2658">
      <w:pPr>
        <w:spacing w:after="0" w:line="276" w:lineRule="auto"/>
        <w:ind w:firstLine="284"/>
        <w:jc w:val="both"/>
        <w:rPr>
          <w:rFonts w:ascii="Times New Roman" w:hAnsi="Times New Roman" w:cs="Times New Roman"/>
          <w:sz w:val="24"/>
          <w:szCs w:val="24"/>
        </w:rPr>
      </w:pPr>
      <w:r w:rsidRPr="004902B3">
        <w:rPr>
          <w:rFonts w:ascii="Times New Roman" w:hAnsi="Times New Roman" w:cs="Times New Roman"/>
          <w:sz w:val="24"/>
          <w:szCs w:val="24"/>
        </w:rPr>
        <w:t>Elaborado por: los autores</w:t>
      </w:r>
    </w:p>
    <w:p w14:paraId="6A76E930" w14:textId="77777777" w:rsidR="006C2F80" w:rsidRDefault="006C2F80" w:rsidP="006C2F80">
      <w:pPr>
        <w:spacing w:after="0" w:line="276" w:lineRule="auto"/>
        <w:ind w:firstLine="284"/>
        <w:jc w:val="both"/>
        <w:rPr>
          <w:rFonts w:ascii="Times New Roman" w:hAnsi="Times New Roman" w:cs="Times New Roman"/>
          <w:sz w:val="24"/>
          <w:szCs w:val="24"/>
        </w:rPr>
      </w:pPr>
    </w:p>
    <w:p w14:paraId="5159625D" w14:textId="6D1F7275" w:rsidR="006C2F80" w:rsidRPr="00D56C74" w:rsidRDefault="006C2F80" w:rsidP="006C2F80">
      <w:pPr>
        <w:spacing w:after="0" w:line="276" w:lineRule="auto"/>
        <w:ind w:firstLine="284"/>
        <w:jc w:val="both"/>
        <w:rPr>
          <w:rFonts w:ascii="Times New Roman" w:hAnsi="Times New Roman" w:cs="Times New Roman"/>
          <w:sz w:val="24"/>
          <w:szCs w:val="24"/>
        </w:rPr>
      </w:pPr>
      <w:r w:rsidRPr="00D56C74">
        <w:rPr>
          <w:rFonts w:ascii="Times New Roman" w:hAnsi="Times New Roman" w:cs="Times New Roman"/>
          <w:sz w:val="24"/>
          <w:szCs w:val="24"/>
        </w:rPr>
        <w:t xml:space="preserve">Análisis </w:t>
      </w:r>
      <w:r>
        <w:rPr>
          <w:rFonts w:ascii="Times New Roman" w:hAnsi="Times New Roman" w:cs="Times New Roman"/>
          <w:sz w:val="24"/>
          <w:szCs w:val="24"/>
        </w:rPr>
        <w:t>e</w:t>
      </w:r>
      <w:r w:rsidRPr="00D56C74">
        <w:rPr>
          <w:rFonts w:ascii="Times New Roman" w:hAnsi="Times New Roman" w:cs="Times New Roman"/>
          <w:sz w:val="24"/>
          <w:szCs w:val="24"/>
        </w:rPr>
        <w:t xml:space="preserve"> Interpretación </w:t>
      </w:r>
    </w:p>
    <w:p w14:paraId="49D064BF" w14:textId="773FE5C8" w:rsidR="004902B3" w:rsidRDefault="006C2F80" w:rsidP="006C2F80">
      <w:pPr>
        <w:spacing w:after="0" w:line="276" w:lineRule="auto"/>
        <w:ind w:firstLine="284"/>
        <w:jc w:val="both"/>
        <w:rPr>
          <w:rFonts w:ascii="Times New Roman" w:hAnsi="Times New Roman" w:cs="Times New Roman"/>
          <w:sz w:val="24"/>
          <w:szCs w:val="24"/>
        </w:rPr>
      </w:pPr>
      <w:r w:rsidRPr="006C2F80">
        <w:rPr>
          <w:rFonts w:ascii="Times New Roman" w:hAnsi="Times New Roman" w:cs="Times New Roman"/>
          <w:sz w:val="24"/>
          <w:szCs w:val="24"/>
        </w:rPr>
        <w:t>Prácticamente todas las semanas se consume panela en el cantón, demostrando que el consumo de la panela es constante.</w:t>
      </w:r>
    </w:p>
    <w:p w14:paraId="695F14F4" w14:textId="7FB3B2AC" w:rsidR="006C2F80" w:rsidRDefault="006C2F80" w:rsidP="006C2F80">
      <w:pPr>
        <w:spacing w:after="0" w:line="276" w:lineRule="auto"/>
        <w:ind w:firstLine="284"/>
        <w:jc w:val="both"/>
        <w:rPr>
          <w:rFonts w:ascii="Times New Roman" w:hAnsi="Times New Roman" w:cs="Times New Roman"/>
          <w:sz w:val="24"/>
          <w:szCs w:val="24"/>
        </w:rPr>
      </w:pPr>
    </w:p>
    <w:p w14:paraId="2BDA6F1D" w14:textId="6A36C978" w:rsidR="006C2F80" w:rsidRDefault="006C2F80" w:rsidP="006C2F80">
      <w:pPr>
        <w:spacing w:after="0" w:line="276" w:lineRule="auto"/>
        <w:ind w:firstLine="284"/>
        <w:jc w:val="both"/>
        <w:rPr>
          <w:rFonts w:ascii="Times New Roman" w:hAnsi="Times New Roman" w:cs="Times New Roman"/>
          <w:sz w:val="24"/>
          <w:szCs w:val="24"/>
        </w:rPr>
      </w:pPr>
      <w:r w:rsidRPr="006C2F80">
        <w:rPr>
          <w:rFonts w:ascii="Times New Roman" w:hAnsi="Times New Roman" w:cs="Times New Roman"/>
          <w:sz w:val="24"/>
          <w:szCs w:val="24"/>
        </w:rPr>
        <w:lastRenderedPageBreak/>
        <w:t xml:space="preserve">Tabla </w:t>
      </w:r>
      <w:proofErr w:type="spellStart"/>
      <w:r w:rsidRPr="006C2F80">
        <w:rPr>
          <w:rFonts w:ascii="Times New Roman" w:hAnsi="Times New Roman" w:cs="Times New Roman"/>
          <w:sz w:val="24"/>
          <w:szCs w:val="24"/>
        </w:rPr>
        <w:t>N°</w:t>
      </w:r>
      <w:proofErr w:type="spellEnd"/>
      <w:r w:rsidRPr="006C2F80">
        <w:rPr>
          <w:rFonts w:ascii="Times New Roman" w:hAnsi="Times New Roman" w:cs="Times New Roman"/>
          <w:sz w:val="24"/>
          <w:szCs w:val="24"/>
        </w:rPr>
        <w:t xml:space="preserve"> 4. ¿</w:t>
      </w:r>
      <w:proofErr w:type="spellStart"/>
      <w:r w:rsidRPr="006C2F80">
        <w:rPr>
          <w:rFonts w:ascii="Times New Roman" w:hAnsi="Times New Roman" w:cs="Times New Roman"/>
          <w:sz w:val="24"/>
          <w:szCs w:val="24"/>
        </w:rPr>
        <w:t>Que</w:t>
      </w:r>
      <w:proofErr w:type="spellEnd"/>
      <w:r w:rsidRPr="006C2F80">
        <w:rPr>
          <w:rFonts w:ascii="Times New Roman" w:hAnsi="Times New Roman" w:cs="Times New Roman"/>
          <w:sz w:val="24"/>
          <w:szCs w:val="24"/>
        </w:rPr>
        <w:t xml:space="preserve"> Le Motiva A Consumir </w:t>
      </w:r>
      <w:proofErr w:type="gramStart"/>
      <w:r w:rsidRPr="006C2F80">
        <w:rPr>
          <w:rFonts w:ascii="Times New Roman" w:hAnsi="Times New Roman" w:cs="Times New Roman"/>
          <w:sz w:val="24"/>
          <w:szCs w:val="24"/>
        </w:rPr>
        <w:t>Panela?</w:t>
      </w:r>
      <w:r>
        <w:rPr>
          <w:rFonts w:ascii="Times New Roman" w:hAnsi="Times New Roman" w:cs="Times New Roman"/>
          <w:sz w:val="24"/>
          <w:szCs w:val="24"/>
        </w:rPr>
        <w:t>.</w:t>
      </w:r>
      <w:proofErr w:type="gramEnd"/>
    </w:p>
    <w:p w14:paraId="52DBE6B8" w14:textId="592F10C9" w:rsidR="006C2F80" w:rsidRDefault="006C2F80" w:rsidP="006C2F80">
      <w:pPr>
        <w:spacing w:after="0" w:line="276" w:lineRule="auto"/>
        <w:ind w:firstLine="284"/>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54"/>
        <w:gridCol w:w="1257"/>
      </w:tblGrid>
      <w:tr w:rsidR="006C2F80" w14:paraId="2DBBA66B" w14:textId="77777777" w:rsidTr="006C2F80">
        <w:trPr>
          <w:trHeight w:val="383"/>
        </w:trPr>
        <w:tc>
          <w:tcPr>
            <w:tcW w:w="1294" w:type="dxa"/>
            <w:tcBorders>
              <w:top w:val="single" w:sz="4" w:space="0" w:color="auto"/>
              <w:bottom w:val="single" w:sz="4" w:space="0" w:color="auto"/>
            </w:tcBorders>
          </w:tcPr>
          <w:p w14:paraId="117F9906" w14:textId="77777777" w:rsidR="006C2F80" w:rsidRPr="00183E69" w:rsidRDefault="006C2F80" w:rsidP="004F0F25">
            <w:pPr>
              <w:tabs>
                <w:tab w:val="left" w:pos="2685"/>
              </w:tabs>
              <w:spacing w:line="360" w:lineRule="auto"/>
              <w:jc w:val="center"/>
              <w:rPr>
                <w:b/>
                <w:sz w:val="20"/>
                <w:szCs w:val="20"/>
              </w:rPr>
            </w:pPr>
            <w:r>
              <w:rPr>
                <w:b/>
                <w:sz w:val="20"/>
                <w:szCs w:val="20"/>
              </w:rPr>
              <w:t xml:space="preserve">Alternativa </w:t>
            </w:r>
          </w:p>
        </w:tc>
        <w:tc>
          <w:tcPr>
            <w:tcW w:w="1254" w:type="dxa"/>
            <w:tcBorders>
              <w:top w:val="single" w:sz="4" w:space="0" w:color="auto"/>
              <w:bottom w:val="single" w:sz="4" w:space="0" w:color="auto"/>
            </w:tcBorders>
          </w:tcPr>
          <w:p w14:paraId="671E44D5" w14:textId="77777777" w:rsidR="006C2F80" w:rsidRPr="00183E69" w:rsidRDefault="006C2F80" w:rsidP="004F0F25">
            <w:pPr>
              <w:tabs>
                <w:tab w:val="left" w:pos="2685"/>
              </w:tabs>
              <w:spacing w:line="360" w:lineRule="auto"/>
              <w:jc w:val="center"/>
              <w:rPr>
                <w:b/>
                <w:sz w:val="20"/>
                <w:szCs w:val="20"/>
              </w:rPr>
            </w:pPr>
            <w:r>
              <w:rPr>
                <w:b/>
                <w:sz w:val="20"/>
                <w:szCs w:val="20"/>
              </w:rPr>
              <w:t xml:space="preserve">Frecuencia </w:t>
            </w:r>
          </w:p>
        </w:tc>
        <w:tc>
          <w:tcPr>
            <w:tcW w:w="1257" w:type="dxa"/>
            <w:tcBorders>
              <w:top w:val="single" w:sz="4" w:space="0" w:color="auto"/>
              <w:bottom w:val="single" w:sz="4" w:space="0" w:color="auto"/>
            </w:tcBorders>
          </w:tcPr>
          <w:p w14:paraId="0F438E6D" w14:textId="77777777" w:rsidR="006C2F80" w:rsidRPr="00183E69" w:rsidRDefault="006C2F80" w:rsidP="004F0F25">
            <w:pPr>
              <w:tabs>
                <w:tab w:val="left" w:pos="2685"/>
              </w:tabs>
              <w:spacing w:line="360" w:lineRule="auto"/>
              <w:jc w:val="center"/>
              <w:rPr>
                <w:b/>
                <w:sz w:val="20"/>
                <w:szCs w:val="20"/>
              </w:rPr>
            </w:pPr>
            <w:r>
              <w:rPr>
                <w:b/>
                <w:sz w:val="20"/>
                <w:szCs w:val="20"/>
              </w:rPr>
              <w:t xml:space="preserve">Porcentaje </w:t>
            </w:r>
          </w:p>
        </w:tc>
      </w:tr>
      <w:tr w:rsidR="006C2F80" w:rsidRPr="00183E69" w14:paraId="30F4445F" w14:textId="77777777" w:rsidTr="006C2F80">
        <w:trPr>
          <w:trHeight w:val="383"/>
        </w:trPr>
        <w:tc>
          <w:tcPr>
            <w:tcW w:w="1294" w:type="dxa"/>
            <w:tcBorders>
              <w:top w:val="single" w:sz="4" w:space="0" w:color="auto"/>
            </w:tcBorders>
          </w:tcPr>
          <w:p w14:paraId="12EC20E7" w14:textId="1CB1DF2A" w:rsidR="006C2F80" w:rsidRPr="00183E69" w:rsidRDefault="006C2F80" w:rsidP="004F0F25">
            <w:pPr>
              <w:tabs>
                <w:tab w:val="left" w:pos="2685"/>
              </w:tabs>
              <w:spacing w:line="360" w:lineRule="auto"/>
              <w:jc w:val="center"/>
              <w:rPr>
                <w:sz w:val="20"/>
                <w:szCs w:val="20"/>
              </w:rPr>
            </w:pPr>
            <w:r>
              <w:rPr>
                <w:sz w:val="20"/>
                <w:szCs w:val="20"/>
              </w:rPr>
              <w:t xml:space="preserve">Gusto </w:t>
            </w:r>
          </w:p>
        </w:tc>
        <w:tc>
          <w:tcPr>
            <w:tcW w:w="1254" w:type="dxa"/>
            <w:tcBorders>
              <w:top w:val="single" w:sz="4" w:space="0" w:color="auto"/>
            </w:tcBorders>
          </w:tcPr>
          <w:p w14:paraId="07B70315" w14:textId="77777777" w:rsidR="006C2F80" w:rsidRPr="00183E69" w:rsidRDefault="006C2F80" w:rsidP="004F0F25">
            <w:pPr>
              <w:tabs>
                <w:tab w:val="left" w:pos="2685"/>
              </w:tabs>
              <w:spacing w:line="360" w:lineRule="auto"/>
              <w:jc w:val="center"/>
              <w:rPr>
                <w:sz w:val="20"/>
                <w:szCs w:val="20"/>
              </w:rPr>
            </w:pPr>
            <w:r>
              <w:rPr>
                <w:sz w:val="20"/>
                <w:szCs w:val="20"/>
              </w:rPr>
              <w:t>76</w:t>
            </w:r>
          </w:p>
        </w:tc>
        <w:tc>
          <w:tcPr>
            <w:tcW w:w="1257" w:type="dxa"/>
            <w:tcBorders>
              <w:top w:val="single" w:sz="4" w:space="0" w:color="auto"/>
            </w:tcBorders>
          </w:tcPr>
          <w:p w14:paraId="12FDE2D8" w14:textId="77777777" w:rsidR="006C2F80" w:rsidRPr="00183E69" w:rsidRDefault="006C2F80" w:rsidP="004F0F25">
            <w:pPr>
              <w:tabs>
                <w:tab w:val="left" w:pos="2685"/>
              </w:tabs>
              <w:spacing w:line="360" w:lineRule="auto"/>
              <w:jc w:val="center"/>
              <w:rPr>
                <w:sz w:val="20"/>
                <w:szCs w:val="20"/>
              </w:rPr>
            </w:pPr>
            <w:r>
              <w:rPr>
                <w:sz w:val="20"/>
                <w:szCs w:val="20"/>
              </w:rPr>
              <w:t>27%</w:t>
            </w:r>
          </w:p>
        </w:tc>
      </w:tr>
      <w:tr w:rsidR="006C2F80" w:rsidRPr="00183E69" w14:paraId="0F1C0B57" w14:textId="77777777" w:rsidTr="006C2F80">
        <w:trPr>
          <w:trHeight w:val="782"/>
        </w:trPr>
        <w:tc>
          <w:tcPr>
            <w:tcW w:w="1294" w:type="dxa"/>
            <w:tcBorders>
              <w:bottom w:val="single" w:sz="4" w:space="0" w:color="auto"/>
            </w:tcBorders>
          </w:tcPr>
          <w:p w14:paraId="25EFCA6D" w14:textId="7F2AC2A7" w:rsidR="006C2F80" w:rsidRDefault="006C2F80" w:rsidP="004F0F25">
            <w:pPr>
              <w:tabs>
                <w:tab w:val="left" w:pos="2685"/>
              </w:tabs>
              <w:spacing w:line="360" w:lineRule="auto"/>
              <w:jc w:val="center"/>
              <w:rPr>
                <w:sz w:val="20"/>
                <w:szCs w:val="20"/>
              </w:rPr>
            </w:pPr>
            <w:r>
              <w:rPr>
                <w:sz w:val="20"/>
                <w:szCs w:val="20"/>
              </w:rPr>
              <w:t>Tradición</w:t>
            </w:r>
          </w:p>
          <w:p w14:paraId="7B35903C" w14:textId="4383CA35" w:rsidR="006C2F80" w:rsidRPr="00183E69" w:rsidRDefault="006C2F80" w:rsidP="004F0F25">
            <w:pPr>
              <w:tabs>
                <w:tab w:val="left" w:pos="2685"/>
              </w:tabs>
              <w:spacing w:line="360" w:lineRule="auto"/>
              <w:jc w:val="center"/>
              <w:rPr>
                <w:sz w:val="20"/>
                <w:szCs w:val="20"/>
              </w:rPr>
            </w:pPr>
            <w:r>
              <w:rPr>
                <w:sz w:val="20"/>
                <w:szCs w:val="20"/>
              </w:rPr>
              <w:t>Salud</w:t>
            </w:r>
          </w:p>
        </w:tc>
        <w:tc>
          <w:tcPr>
            <w:tcW w:w="1254" w:type="dxa"/>
            <w:tcBorders>
              <w:bottom w:val="single" w:sz="4" w:space="0" w:color="auto"/>
            </w:tcBorders>
          </w:tcPr>
          <w:p w14:paraId="50EB496E" w14:textId="77777777" w:rsidR="006C2F80" w:rsidRDefault="006C2F80" w:rsidP="004F0F25">
            <w:pPr>
              <w:tabs>
                <w:tab w:val="left" w:pos="2685"/>
              </w:tabs>
              <w:spacing w:line="360" w:lineRule="auto"/>
              <w:jc w:val="center"/>
              <w:rPr>
                <w:sz w:val="20"/>
                <w:szCs w:val="20"/>
              </w:rPr>
            </w:pPr>
            <w:r>
              <w:rPr>
                <w:sz w:val="20"/>
                <w:szCs w:val="20"/>
              </w:rPr>
              <w:t>39</w:t>
            </w:r>
          </w:p>
          <w:p w14:paraId="6D6CCFB5" w14:textId="77777777" w:rsidR="006C2F80" w:rsidRPr="00183E69" w:rsidRDefault="006C2F80" w:rsidP="004F0F25">
            <w:pPr>
              <w:tabs>
                <w:tab w:val="left" w:pos="2685"/>
              </w:tabs>
              <w:spacing w:line="360" w:lineRule="auto"/>
              <w:jc w:val="center"/>
              <w:rPr>
                <w:sz w:val="20"/>
                <w:szCs w:val="20"/>
              </w:rPr>
            </w:pPr>
            <w:r>
              <w:rPr>
                <w:sz w:val="20"/>
                <w:szCs w:val="20"/>
              </w:rPr>
              <w:t>166</w:t>
            </w:r>
          </w:p>
        </w:tc>
        <w:tc>
          <w:tcPr>
            <w:tcW w:w="1257" w:type="dxa"/>
            <w:tcBorders>
              <w:bottom w:val="single" w:sz="4" w:space="0" w:color="auto"/>
            </w:tcBorders>
          </w:tcPr>
          <w:p w14:paraId="02694F4A" w14:textId="77777777" w:rsidR="006C2F80" w:rsidRDefault="006C2F80" w:rsidP="004F0F25">
            <w:pPr>
              <w:tabs>
                <w:tab w:val="left" w:pos="2685"/>
              </w:tabs>
              <w:spacing w:line="360" w:lineRule="auto"/>
              <w:jc w:val="center"/>
              <w:rPr>
                <w:sz w:val="20"/>
                <w:szCs w:val="20"/>
              </w:rPr>
            </w:pPr>
            <w:r>
              <w:rPr>
                <w:sz w:val="20"/>
                <w:szCs w:val="20"/>
              </w:rPr>
              <w:t>14%</w:t>
            </w:r>
          </w:p>
          <w:p w14:paraId="1D13792A" w14:textId="77777777" w:rsidR="006C2F80" w:rsidRPr="00183E69" w:rsidRDefault="006C2F80" w:rsidP="004F0F25">
            <w:pPr>
              <w:tabs>
                <w:tab w:val="left" w:pos="2685"/>
              </w:tabs>
              <w:spacing w:line="360" w:lineRule="auto"/>
              <w:jc w:val="center"/>
              <w:rPr>
                <w:sz w:val="20"/>
                <w:szCs w:val="20"/>
              </w:rPr>
            </w:pPr>
            <w:r>
              <w:rPr>
                <w:sz w:val="20"/>
                <w:szCs w:val="20"/>
              </w:rPr>
              <w:t>59%</w:t>
            </w:r>
          </w:p>
        </w:tc>
      </w:tr>
      <w:tr w:rsidR="006C2F80" w:rsidRPr="00183E69" w14:paraId="47241EAA" w14:textId="77777777" w:rsidTr="006C2F80">
        <w:trPr>
          <w:trHeight w:val="383"/>
        </w:trPr>
        <w:tc>
          <w:tcPr>
            <w:tcW w:w="1294" w:type="dxa"/>
            <w:tcBorders>
              <w:top w:val="single" w:sz="4" w:space="0" w:color="auto"/>
              <w:bottom w:val="single" w:sz="4" w:space="0" w:color="auto"/>
            </w:tcBorders>
          </w:tcPr>
          <w:p w14:paraId="41EBD33C" w14:textId="77777777" w:rsidR="006C2F80" w:rsidRPr="00183E69" w:rsidRDefault="006C2F80" w:rsidP="004F0F25">
            <w:pPr>
              <w:tabs>
                <w:tab w:val="left" w:pos="2685"/>
              </w:tabs>
              <w:spacing w:line="360" w:lineRule="auto"/>
              <w:jc w:val="center"/>
              <w:rPr>
                <w:b/>
                <w:sz w:val="20"/>
                <w:szCs w:val="20"/>
              </w:rPr>
            </w:pPr>
            <w:r w:rsidRPr="00183E69">
              <w:rPr>
                <w:b/>
                <w:sz w:val="20"/>
                <w:szCs w:val="20"/>
              </w:rPr>
              <w:t xml:space="preserve">Total </w:t>
            </w:r>
          </w:p>
        </w:tc>
        <w:tc>
          <w:tcPr>
            <w:tcW w:w="1254" w:type="dxa"/>
            <w:tcBorders>
              <w:top w:val="single" w:sz="4" w:space="0" w:color="auto"/>
              <w:bottom w:val="single" w:sz="4" w:space="0" w:color="auto"/>
            </w:tcBorders>
          </w:tcPr>
          <w:p w14:paraId="0F137B58" w14:textId="77777777" w:rsidR="006C2F80" w:rsidRPr="000B12BB" w:rsidRDefault="006C2F80" w:rsidP="004F0F25">
            <w:pPr>
              <w:tabs>
                <w:tab w:val="left" w:pos="2685"/>
              </w:tabs>
              <w:spacing w:line="360" w:lineRule="auto"/>
              <w:jc w:val="center"/>
              <w:rPr>
                <w:b/>
                <w:sz w:val="20"/>
                <w:szCs w:val="20"/>
              </w:rPr>
            </w:pPr>
            <w:r>
              <w:rPr>
                <w:b/>
                <w:sz w:val="20"/>
                <w:szCs w:val="20"/>
              </w:rPr>
              <w:t>281</w:t>
            </w:r>
          </w:p>
        </w:tc>
        <w:tc>
          <w:tcPr>
            <w:tcW w:w="1257" w:type="dxa"/>
            <w:tcBorders>
              <w:top w:val="single" w:sz="4" w:space="0" w:color="auto"/>
              <w:bottom w:val="single" w:sz="4" w:space="0" w:color="auto"/>
            </w:tcBorders>
          </w:tcPr>
          <w:p w14:paraId="796F8A93" w14:textId="77777777" w:rsidR="006C2F80" w:rsidRPr="000B12BB" w:rsidRDefault="006C2F80" w:rsidP="004F0F25">
            <w:pPr>
              <w:tabs>
                <w:tab w:val="left" w:pos="2685"/>
              </w:tabs>
              <w:spacing w:line="360" w:lineRule="auto"/>
              <w:jc w:val="center"/>
              <w:rPr>
                <w:b/>
                <w:sz w:val="20"/>
                <w:szCs w:val="20"/>
              </w:rPr>
            </w:pPr>
            <w:r w:rsidRPr="000B12BB">
              <w:rPr>
                <w:b/>
                <w:sz w:val="20"/>
                <w:szCs w:val="20"/>
              </w:rPr>
              <w:t>100%</w:t>
            </w:r>
          </w:p>
        </w:tc>
      </w:tr>
    </w:tbl>
    <w:p w14:paraId="4797835C" w14:textId="77777777" w:rsidR="006C2F80" w:rsidRPr="00D56C74" w:rsidRDefault="006C2F80" w:rsidP="006C2F80">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Fuente: investigación de campo</w:t>
      </w:r>
    </w:p>
    <w:p w14:paraId="1A97371E" w14:textId="77777777" w:rsidR="006C2F80" w:rsidRPr="00D56C74" w:rsidRDefault="006C2F80" w:rsidP="006C2F80">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 xml:space="preserve">Elaborado por: los autores </w:t>
      </w:r>
    </w:p>
    <w:p w14:paraId="3F404322" w14:textId="77777777" w:rsidR="006C2F80" w:rsidRDefault="006C2F80" w:rsidP="006C2F80">
      <w:pPr>
        <w:spacing w:line="360" w:lineRule="auto"/>
        <w:jc w:val="both"/>
        <w:rPr>
          <w:b/>
          <w:bCs/>
        </w:rPr>
      </w:pPr>
    </w:p>
    <w:p w14:paraId="7DA3D717" w14:textId="1F5C3D0E" w:rsidR="006C2F80" w:rsidRPr="006C2F80" w:rsidRDefault="006C2F80" w:rsidP="006C2F80">
      <w:pPr>
        <w:spacing w:line="360" w:lineRule="auto"/>
        <w:jc w:val="both"/>
        <w:rPr>
          <w:b/>
          <w:bCs/>
        </w:rPr>
      </w:pPr>
      <w:r w:rsidRPr="00AF7727">
        <w:rPr>
          <w:b/>
          <w:bCs/>
        </w:rPr>
        <w:t xml:space="preserve">Figura </w:t>
      </w:r>
      <w:r>
        <w:rPr>
          <w:b/>
          <w:bCs/>
        </w:rPr>
        <w:t>4</w:t>
      </w:r>
    </w:p>
    <w:p w14:paraId="0D7DF419" w14:textId="4710B08E" w:rsidR="006C2F80" w:rsidRDefault="006C2F80" w:rsidP="006C2F80">
      <w:pPr>
        <w:spacing w:after="0" w:line="276" w:lineRule="auto"/>
        <w:jc w:val="both"/>
        <w:rPr>
          <w:rFonts w:ascii="Times New Roman" w:hAnsi="Times New Roman" w:cs="Times New Roman"/>
          <w:b/>
          <w:bCs/>
          <w:sz w:val="24"/>
          <w:szCs w:val="24"/>
        </w:rPr>
      </w:pPr>
      <w:r>
        <w:rPr>
          <w:noProof/>
          <w:lang w:eastAsia="es-EC"/>
        </w:rPr>
        <w:drawing>
          <wp:inline distT="0" distB="0" distL="0" distR="0" wp14:anchorId="665200DD" wp14:editId="4846C595">
            <wp:extent cx="2592070" cy="2266950"/>
            <wp:effectExtent l="0" t="0" r="1778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F67CEE" w14:textId="77777777" w:rsidR="006C2F80" w:rsidRPr="004902B3" w:rsidRDefault="006C2F80" w:rsidP="006C2F80">
      <w:pPr>
        <w:spacing w:after="0" w:line="276" w:lineRule="auto"/>
        <w:ind w:firstLine="284"/>
        <w:jc w:val="both"/>
        <w:rPr>
          <w:rFonts w:ascii="Times New Roman" w:hAnsi="Times New Roman" w:cs="Times New Roman"/>
          <w:sz w:val="24"/>
          <w:szCs w:val="24"/>
        </w:rPr>
      </w:pPr>
      <w:r w:rsidRPr="004902B3">
        <w:rPr>
          <w:rFonts w:ascii="Times New Roman" w:hAnsi="Times New Roman" w:cs="Times New Roman"/>
          <w:sz w:val="24"/>
          <w:szCs w:val="24"/>
        </w:rPr>
        <w:t>Elaborado por: los autores</w:t>
      </w:r>
    </w:p>
    <w:p w14:paraId="0B235C87" w14:textId="77777777" w:rsidR="006C2F80" w:rsidRDefault="006C2F80" w:rsidP="006C2F80">
      <w:pPr>
        <w:spacing w:after="0" w:line="276" w:lineRule="auto"/>
        <w:ind w:firstLine="284"/>
        <w:jc w:val="both"/>
        <w:rPr>
          <w:rFonts w:ascii="Times New Roman" w:hAnsi="Times New Roman" w:cs="Times New Roman"/>
          <w:sz w:val="24"/>
          <w:szCs w:val="24"/>
        </w:rPr>
      </w:pPr>
    </w:p>
    <w:p w14:paraId="66A16502" w14:textId="77777777" w:rsidR="006C2F80" w:rsidRPr="00D56C74" w:rsidRDefault="006C2F80" w:rsidP="006C2F80">
      <w:pPr>
        <w:spacing w:after="0" w:line="276" w:lineRule="auto"/>
        <w:ind w:firstLine="284"/>
        <w:jc w:val="both"/>
        <w:rPr>
          <w:rFonts w:ascii="Times New Roman" w:hAnsi="Times New Roman" w:cs="Times New Roman"/>
          <w:sz w:val="24"/>
          <w:szCs w:val="24"/>
        </w:rPr>
      </w:pPr>
      <w:r w:rsidRPr="00D56C74">
        <w:rPr>
          <w:rFonts w:ascii="Times New Roman" w:hAnsi="Times New Roman" w:cs="Times New Roman"/>
          <w:sz w:val="24"/>
          <w:szCs w:val="24"/>
        </w:rPr>
        <w:t xml:space="preserve">Análisis </w:t>
      </w:r>
      <w:r>
        <w:rPr>
          <w:rFonts w:ascii="Times New Roman" w:hAnsi="Times New Roman" w:cs="Times New Roman"/>
          <w:sz w:val="24"/>
          <w:szCs w:val="24"/>
        </w:rPr>
        <w:t>e</w:t>
      </w:r>
      <w:r w:rsidRPr="00D56C74">
        <w:rPr>
          <w:rFonts w:ascii="Times New Roman" w:hAnsi="Times New Roman" w:cs="Times New Roman"/>
          <w:sz w:val="24"/>
          <w:szCs w:val="24"/>
        </w:rPr>
        <w:t xml:space="preserve"> Interpretación </w:t>
      </w:r>
    </w:p>
    <w:p w14:paraId="042405B3" w14:textId="2A38C5D4" w:rsidR="006C2F80" w:rsidRPr="006C2F80" w:rsidRDefault="006C2F80" w:rsidP="006C2F80">
      <w:pPr>
        <w:spacing w:after="0" w:line="276" w:lineRule="auto"/>
        <w:ind w:firstLine="284"/>
        <w:jc w:val="both"/>
        <w:rPr>
          <w:rFonts w:ascii="Times New Roman" w:hAnsi="Times New Roman" w:cs="Times New Roman"/>
          <w:sz w:val="24"/>
          <w:szCs w:val="24"/>
        </w:rPr>
      </w:pPr>
      <w:r w:rsidRPr="006C2F80">
        <w:rPr>
          <w:rFonts w:ascii="Times New Roman" w:hAnsi="Times New Roman" w:cs="Times New Roman"/>
          <w:sz w:val="24"/>
          <w:szCs w:val="24"/>
        </w:rPr>
        <w:t>La mayoría de consumidores al conocer que la preparación de la panela no contiene químicos prefieren utilizar como manera de endulzar los alimentos a la panela.</w:t>
      </w:r>
    </w:p>
    <w:p w14:paraId="241D41B3" w14:textId="77777777" w:rsidR="006C2F80" w:rsidRDefault="006C2F80" w:rsidP="006C2F80">
      <w:pPr>
        <w:spacing w:after="0" w:line="276" w:lineRule="auto"/>
        <w:ind w:firstLine="284"/>
        <w:jc w:val="both"/>
        <w:rPr>
          <w:rFonts w:ascii="Times New Roman" w:hAnsi="Times New Roman" w:cs="Times New Roman"/>
          <w:b/>
          <w:bCs/>
          <w:sz w:val="24"/>
          <w:szCs w:val="24"/>
        </w:rPr>
      </w:pPr>
    </w:p>
    <w:p w14:paraId="3A53658A" w14:textId="1D634A73" w:rsidR="006C2F80" w:rsidRDefault="006C2F80" w:rsidP="006C2F80">
      <w:pPr>
        <w:spacing w:after="0" w:line="276" w:lineRule="auto"/>
        <w:ind w:firstLine="284"/>
        <w:jc w:val="both"/>
        <w:rPr>
          <w:rFonts w:ascii="Times New Roman" w:hAnsi="Times New Roman" w:cs="Times New Roman"/>
          <w:sz w:val="24"/>
          <w:szCs w:val="24"/>
        </w:rPr>
      </w:pPr>
      <w:r w:rsidRPr="006C2F80">
        <w:rPr>
          <w:rFonts w:ascii="Times New Roman" w:hAnsi="Times New Roman" w:cs="Times New Roman"/>
          <w:sz w:val="24"/>
          <w:szCs w:val="24"/>
        </w:rPr>
        <w:t>Tabla N°5. ¿Dónde Considera Que Es Mejor Comprar La Panela?</w:t>
      </w:r>
    </w:p>
    <w:p w14:paraId="052BDB39" w14:textId="77777777" w:rsidR="006C2F80" w:rsidRPr="006C2F80" w:rsidRDefault="006C2F80" w:rsidP="006C2F80">
      <w:pPr>
        <w:spacing w:after="0" w:line="276" w:lineRule="auto"/>
        <w:ind w:firstLine="284"/>
        <w:jc w:val="both"/>
        <w:rPr>
          <w:rFonts w:ascii="Times New Roman" w:hAnsi="Times New Roman" w:cs="Times New Roman"/>
          <w:sz w:val="24"/>
          <w:szCs w:val="24"/>
        </w:rPr>
      </w:pPr>
    </w:p>
    <w:tbl>
      <w:tblPr>
        <w:tblStyle w:val="Tablaconcuadrcula"/>
        <w:tblpPr w:leftFromText="141" w:rightFromText="141" w:vertAnchor="text" w:horzAnchor="page" w:tblpX="1486"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295"/>
        <w:gridCol w:w="1119"/>
      </w:tblGrid>
      <w:tr w:rsidR="006C2F80" w:rsidRPr="006C2F80" w14:paraId="1A8859BB" w14:textId="77777777" w:rsidTr="006C2F80">
        <w:tc>
          <w:tcPr>
            <w:tcW w:w="1668" w:type="dxa"/>
            <w:tcBorders>
              <w:top w:val="single" w:sz="4" w:space="0" w:color="auto"/>
              <w:bottom w:val="single" w:sz="4" w:space="0" w:color="auto"/>
            </w:tcBorders>
          </w:tcPr>
          <w:p w14:paraId="1F49EFF1" w14:textId="77777777" w:rsidR="006C2F80" w:rsidRPr="006C2F80" w:rsidRDefault="006C2F80" w:rsidP="006C2F80">
            <w:pPr>
              <w:tabs>
                <w:tab w:val="left" w:pos="2685"/>
              </w:tabs>
              <w:spacing w:line="276" w:lineRule="auto"/>
              <w:jc w:val="center"/>
              <w:rPr>
                <w:b/>
                <w:sz w:val="20"/>
                <w:szCs w:val="20"/>
              </w:rPr>
            </w:pPr>
            <w:r w:rsidRPr="006C2F80">
              <w:rPr>
                <w:b/>
                <w:sz w:val="20"/>
                <w:szCs w:val="20"/>
              </w:rPr>
              <w:t xml:space="preserve">Alternativa </w:t>
            </w:r>
          </w:p>
        </w:tc>
        <w:tc>
          <w:tcPr>
            <w:tcW w:w="1295" w:type="dxa"/>
            <w:tcBorders>
              <w:top w:val="single" w:sz="4" w:space="0" w:color="auto"/>
              <w:bottom w:val="single" w:sz="4" w:space="0" w:color="auto"/>
            </w:tcBorders>
          </w:tcPr>
          <w:p w14:paraId="7286BC73" w14:textId="77777777" w:rsidR="006C2F80" w:rsidRPr="006C2F80" w:rsidRDefault="006C2F80" w:rsidP="006C2F80">
            <w:pPr>
              <w:tabs>
                <w:tab w:val="left" w:pos="2685"/>
              </w:tabs>
              <w:spacing w:line="276" w:lineRule="auto"/>
              <w:jc w:val="center"/>
              <w:rPr>
                <w:b/>
                <w:sz w:val="20"/>
                <w:szCs w:val="20"/>
              </w:rPr>
            </w:pPr>
            <w:r w:rsidRPr="006C2F80">
              <w:rPr>
                <w:b/>
                <w:sz w:val="20"/>
                <w:szCs w:val="20"/>
              </w:rPr>
              <w:t xml:space="preserve">Frecuencia </w:t>
            </w:r>
          </w:p>
        </w:tc>
        <w:tc>
          <w:tcPr>
            <w:tcW w:w="1119" w:type="dxa"/>
            <w:tcBorders>
              <w:top w:val="single" w:sz="4" w:space="0" w:color="auto"/>
              <w:bottom w:val="single" w:sz="4" w:space="0" w:color="auto"/>
            </w:tcBorders>
          </w:tcPr>
          <w:p w14:paraId="35F8880E" w14:textId="77777777" w:rsidR="006C2F80" w:rsidRPr="006C2F80" w:rsidRDefault="006C2F80" w:rsidP="006C2F80">
            <w:pPr>
              <w:tabs>
                <w:tab w:val="left" w:pos="2685"/>
              </w:tabs>
              <w:spacing w:line="276" w:lineRule="auto"/>
              <w:jc w:val="center"/>
              <w:rPr>
                <w:b/>
                <w:sz w:val="20"/>
                <w:szCs w:val="20"/>
              </w:rPr>
            </w:pPr>
            <w:r w:rsidRPr="006C2F80">
              <w:rPr>
                <w:b/>
                <w:sz w:val="20"/>
                <w:szCs w:val="20"/>
              </w:rPr>
              <w:t xml:space="preserve">Porcentaje </w:t>
            </w:r>
          </w:p>
        </w:tc>
      </w:tr>
      <w:tr w:rsidR="006C2F80" w:rsidRPr="006C2F80" w14:paraId="48514F27" w14:textId="77777777" w:rsidTr="006C2F80">
        <w:tc>
          <w:tcPr>
            <w:tcW w:w="1668" w:type="dxa"/>
            <w:tcBorders>
              <w:top w:val="single" w:sz="4" w:space="0" w:color="auto"/>
            </w:tcBorders>
          </w:tcPr>
          <w:p w14:paraId="7BE709D6" w14:textId="1FA6BC3D" w:rsidR="006C2F80" w:rsidRPr="006C2F80" w:rsidRDefault="006C2F80" w:rsidP="006C2F80">
            <w:pPr>
              <w:tabs>
                <w:tab w:val="left" w:pos="2685"/>
              </w:tabs>
              <w:spacing w:line="276" w:lineRule="auto"/>
              <w:rPr>
                <w:sz w:val="20"/>
                <w:szCs w:val="20"/>
              </w:rPr>
            </w:pPr>
            <w:r w:rsidRPr="006C2F80">
              <w:rPr>
                <w:sz w:val="20"/>
                <w:szCs w:val="20"/>
              </w:rPr>
              <w:t>MERCADO O PLAZA</w:t>
            </w:r>
          </w:p>
        </w:tc>
        <w:tc>
          <w:tcPr>
            <w:tcW w:w="1295" w:type="dxa"/>
            <w:tcBorders>
              <w:top w:val="single" w:sz="4" w:space="0" w:color="auto"/>
            </w:tcBorders>
          </w:tcPr>
          <w:p w14:paraId="69714BB4" w14:textId="77777777" w:rsidR="006C2F80" w:rsidRPr="006C2F80" w:rsidRDefault="006C2F80" w:rsidP="006C2F80">
            <w:pPr>
              <w:tabs>
                <w:tab w:val="left" w:pos="2685"/>
              </w:tabs>
              <w:spacing w:line="276" w:lineRule="auto"/>
              <w:jc w:val="center"/>
              <w:rPr>
                <w:sz w:val="20"/>
                <w:szCs w:val="20"/>
              </w:rPr>
            </w:pPr>
            <w:r w:rsidRPr="006C2F80">
              <w:rPr>
                <w:sz w:val="20"/>
                <w:szCs w:val="20"/>
              </w:rPr>
              <w:t>200</w:t>
            </w:r>
          </w:p>
        </w:tc>
        <w:tc>
          <w:tcPr>
            <w:tcW w:w="1119" w:type="dxa"/>
            <w:tcBorders>
              <w:top w:val="single" w:sz="4" w:space="0" w:color="auto"/>
            </w:tcBorders>
          </w:tcPr>
          <w:p w14:paraId="3A72270F" w14:textId="77777777" w:rsidR="006C2F80" w:rsidRPr="006C2F80" w:rsidRDefault="006C2F80" w:rsidP="006C2F80">
            <w:pPr>
              <w:tabs>
                <w:tab w:val="left" w:pos="2685"/>
              </w:tabs>
              <w:spacing w:line="276" w:lineRule="auto"/>
              <w:jc w:val="center"/>
              <w:rPr>
                <w:sz w:val="20"/>
                <w:szCs w:val="20"/>
              </w:rPr>
            </w:pPr>
            <w:r w:rsidRPr="006C2F80">
              <w:rPr>
                <w:sz w:val="20"/>
                <w:szCs w:val="20"/>
              </w:rPr>
              <w:t>71%</w:t>
            </w:r>
          </w:p>
        </w:tc>
      </w:tr>
      <w:tr w:rsidR="006C2F80" w:rsidRPr="006C2F80" w14:paraId="3C86916F" w14:textId="77777777" w:rsidTr="006C2F80">
        <w:tc>
          <w:tcPr>
            <w:tcW w:w="1668" w:type="dxa"/>
            <w:tcBorders>
              <w:bottom w:val="single" w:sz="4" w:space="0" w:color="auto"/>
            </w:tcBorders>
          </w:tcPr>
          <w:p w14:paraId="725669CD" w14:textId="77777777" w:rsidR="006C2F80" w:rsidRPr="006C2F80" w:rsidRDefault="006C2F80" w:rsidP="006C2F80">
            <w:pPr>
              <w:tabs>
                <w:tab w:val="left" w:pos="2685"/>
              </w:tabs>
              <w:spacing w:line="276" w:lineRule="auto"/>
              <w:rPr>
                <w:sz w:val="20"/>
                <w:szCs w:val="20"/>
              </w:rPr>
            </w:pPr>
            <w:r w:rsidRPr="006C2F80">
              <w:rPr>
                <w:sz w:val="20"/>
                <w:szCs w:val="20"/>
              </w:rPr>
              <w:t>COMISARIATOS</w:t>
            </w:r>
          </w:p>
        </w:tc>
        <w:tc>
          <w:tcPr>
            <w:tcW w:w="1295" w:type="dxa"/>
            <w:tcBorders>
              <w:bottom w:val="single" w:sz="4" w:space="0" w:color="auto"/>
            </w:tcBorders>
          </w:tcPr>
          <w:p w14:paraId="7825C71E" w14:textId="77777777" w:rsidR="006C2F80" w:rsidRPr="006C2F80" w:rsidRDefault="006C2F80" w:rsidP="006C2F80">
            <w:pPr>
              <w:tabs>
                <w:tab w:val="left" w:pos="2685"/>
              </w:tabs>
              <w:spacing w:line="276" w:lineRule="auto"/>
              <w:jc w:val="center"/>
              <w:rPr>
                <w:sz w:val="20"/>
                <w:szCs w:val="20"/>
              </w:rPr>
            </w:pPr>
            <w:r w:rsidRPr="006C2F80">
              <w:rPr>
                <w:sz w:val="20"/>
                <w:szCs w:val="20"/>
              </w:rPr>
              <w:t>81</w:t>
            </w:r>
          </w:p>
        </w:tc>
        <w:tc>
          <w:tcPr>
            <w:tcW w:w="1119" w:type="dxa"/>
            <w:tcBorders>
              <w:bottom w:val="single" w:sz="4" w:space="0" w:color="auto"/>
            </w:tcBorders>
          </w:tcPr>
          <w:p w14:paraId="5C54CE98" w14:textId="77777777" w:rsidR="006C2F80" w:rsidRPr="006C2F80" w:rsidRDefault="006C2F80" w:rsidP="006C2F80">
            <w:pPr>
              <w:tabs>
                <w:tab w:val="left" w:pos="2685"/>
              </w:tabs>
              <w:spacing w:line="276" w:lineRule="auto"/>
              <w:jc w:val="center"/>
              <w:rPr>
                <w:sz w:val="20"/>
                <w:szCs w:val="20"/>
              </w:rPr>
            </w:pPr>
            <w:r w:rsidRPr="006C2F80">
              <w:rPr>
                <w:sz w:val="20"/>
                <w:szCs w:val="20"/>
              </w:rPr>
              <w:t>29%</w:t>
            </w:r>
          </w:p>
        </w:tc>
      </w:tr>
      <w:tr w:rsidR="006C2F80" w:rsidRPr="006C2F80" w14:paraId="128AACD5" w14:textId="77777777" w:rsidTr="006C2F80">
        <w:tc>
          <w:tcPr>
            <w:tcW w:w="1668" w:type="dxa"/>
            <w:tcBorders>
              <w:top w:val="single" w:sz="4" w:space="0" w:color="auto"/>
              <w:bottom w:val="single" w:sz="4" w:space="0" w:color="auto"/>
            </w:tcBorders>
          </w:tcPr>
          <w:p w14:paraId="11861E9A" w14:textId="77777777" w:rsidR="006C2F80" w:rsidRPr="006C2F80" w:rsidRDefault="006C2F80" w:rsidP="006C2F80">
            <w:pPr>
              <w:tabs>
                <w:tab w:val="left" w:pos="2685"/>
              </w:tabs>
              <w:spacing w:line="276" w:lineRule="auto"/>
              <w:jc w:val="center"/>
              <w:rPr>
                <w:b/>
                <w:sz w:val="20"/>
                <w:szCs w:val="20"/>
              </w:rPr>
            </w:pPr>
            <w:r w:rsidRPr="006C2F80">
              <w:rPr>
                <w:b/>
                <w:sz w:val="20"/>
                <w:szCs w:val="20"/>
              </w:rPr>
              <w:t xml:space="preserve">Total </w:t>
            </w:r>
          </w:p>
        </w:tc>
        <w:tc>
          <w:tcPr>
            <w:tcW w:w="1295" w:type="dxa"/>
            <w:tcBorders>
              <w:top w:val="single" w:sz="4" w:space="0" w:color="auto"/>
              <w:bottom w:val="single" w:sz="4" w:space="0" w:color="auto"/>
            </w:tcBorders>
          </w:tcPr>
          <w:p w14:paraId="6150B42A" w14:textId="77777777" w:rsidR="006C2F80" w:rsidRPr="006C2F80" w:rsidRDefault="006C2F80" w:rsidP="006C2F80">
            <w:pPr>
              <w:tabs>
                <w:tab w:val="left" w:pos="2685"/>
              </w:tabs>
              <w:spacing w:line="276" w:lineRule="auto"/>
              <w:jc w:val="center"/>
              <w:rPr>
                <w:b/>
                <w:sz w:val="20"/>
                <w:szCs w:val="20"/>
              </w:rPr>
            </w:pPr>
            <w:r w:rsidRPr="006C2F80">
              <w:rPr>
                <w:b/>
                <w:sz w:val="20"/>
                <w:szCs w:val="20"/>
              </w:rPr>
              <w:t>281</w:t>
            </w:r>
          </w:p>
        </w:tc>
        <w:tc>
          <w:tcPr>
            <w:tcW w:w="1119" w:type="dxa"/>
            <w:tcBorders>
              <w:top w:val="single" w:sz="4" w:space="0" w:color="auto"/>
              <w:bottom w:val="single" w:sz="4" w:space="0" w:color="auto"/>
            </w:tcBorders>
          </w:tcPr>
          <w:p w14:paraId="701C8E44" w14:textId="77777777" w:rsidR="006C2F80" w:rsidRPr="006C2F80" w:rsidRDefault="006C2F80" w:rsidP="006C2F80">
            <w:pPr>
              <w:tabs>
                <w:tab w:val="left" w:pos="2685"/>
              </w:tabs>
              <w:spacing w:line="276" w:lineRule="auto"/>
              <w:jc w:val="center"/>
              <w:rPr>
                <w:b/>
                <w:sz w:val="20"/>
                <w:szCs w:val="20"/>
              </w:rPr>
            </w:pPr>
            <w:r w:rsidRPr="006C2F80">
              <w:rPr>
                <w:b/>
                <w:sz w:val="20"/>
                <w:szCs w:val="20"/>
              </w:rPr>
              <w:t>100%</w:t>
            </w:r>
          </w:p>
        </w:tc>
      </w:tr>
    </w:tbl>
    <w:p w14:paraId="308B266F" w14:textId="77777777" w:rsidR="006C2F80" w:rsidRPr="00D56C74" w:rsidRDefault="006C2F80" w:rsidP="006C2F80">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Fuente: investigación de campo</w:t>
      </w:r>
    </w:p>
    <w:p w14:paraId="654E3C73" w14:textId="77777777" w:rsidR="006C2F80" w:rsidRPr="00D56C74" w:rsidRDefault="006C2F80" w:rsidP="006C2F80">
      <w:pPr>
        <w:spacing w:after="0" w:line="276" w:lineRule="auto"/>
        <w:jc w:val="both"/>
        <w:rPr>
          <w:rFonts w:ascii="Times New Roman" w:hAnsi="Times New Roman" w:cs="Times New Roman"/>
          <w:sz w:val="24"/>
          <w:szCs w:val="24"/>
        </w:rPr>
      </w:pPr>
      <w:r w:rsidRPr="00D56C74">
        <w:rPr>
          <w:rFonts w:ascii="Times New Roman" w:hAnsi="Times New Roman" w:cs="Times New Roman"/>
          <w:sz w:val="24"/>
          <w:szCs w:val="24"/>
        </w:rPr>
        <w:t xml:space="preserve">Elaborado por: los autores </w:t>
      </w:r>
    </w:p>
    <w:p w14:paraId="0571F69A" w14:textId="77777777" w:rsidR="006C2F80" w:rsidRDefault="006C2F80" w:rsidP="006C2F80">
      <w:pPr>
        <w:spacing w:line="360" w:lineRule="auto"/>
        <w:jc w:val="both"/>
        <w:rPr>
          <w:b/>
          <w:bCs/>
        </w:rPr>
      </w:pPr>
    </w:p>
    <w:p w14:paraId="000E17DD" w14:textId="7F4D98BC" w:rsidR="006C2F80" w:rsidRDefault="006C2F80" w:rsidP="006C2F80">
      <w:pPr>
        <w:spacing w:line="360" w:lineRule="auto"/>
        <w:jc w:val="both"/>
        <w:rPr>
          <w:b/>
          <w:bCs/>
        </w:rPr>
      </w:pPr>
      <w:r w:rsidRPr="00AF7727">
        <w:rPr>
          <w:b/>
          <w:bCs/>
        </w:rPr>
        <w:t xml:space="preserve">Figura </w:t>
      </w:r>
      <w:r>
        <w:rPr>
          <w:b/>
          <w:bCs/>
        </w:rPr>
        <w:t>5</w:t>
      </w:r>
    </w:p>
    <w:p w14:paraId="5EE96D57" w14:textId="3C1484FD" w:rsidR="006C2F80" w:rsidRPr="006C2F80" w:rsidRDefault="006C2F80" w:rsidP="006C2F80">
      <w:pPr>
        <w:spacing w:line="360" w:lineRule="auto"/>
        <w:jc w:val="both"/>
        <w:rPr>
          <w:b/>
          <w:bCs/>
        </w:rPr>
      </w:pPr>
      <w:r>
        <w:rPr>
          <w:noProof/>
          <w:lang w:eastAsia="es-EC"/>
        </w:rPr>
        <w:drawing>
          <wp:inline distT="0" distB="0" distL="0" distR="0" wp14:anchorId="7A3EA457" wp14:editId="51B1CAFD">
            <wp:extent cx="2592070" cy="2867025"/>
            <wp:effectExtent l="0" t="0" r="1778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F6A1C2" w14:textId="77777777" w:rsidR="006C2F80" w:rsidRPr="004902B3" w:rsidRDefault="006C2F80" w:rsidP="006C2F80">
      <w:pPr>
        <w:spacing w:after="0" w:line="276" w:lineRule="auto"/>
        <w:ind w:firstLine="284"/>
        <w:jc w:val="both"/>
        <w:rPr>
          <w:rFonts w:ascii="Times New Roman" w:hAnsi="Times New Roman" w:cs="Times New Roman"/>
          <w:sz w:val="24"/>
          <w:szCs w:val="24"/>
        </w:rPr>
      </w:pPr>
      <w:r w:rsidRPr="004902B3">
        <w:rPr>
          <w:rFonts w:ascii="Times New Roman" w:hAnsi="Times New Roman" w:cs="Times New Roman"/>
          <w:sz w:val="24"/>
          <w:szCs w:val="24"/>
        </w:rPr>
        <w:t>Elaborado por: los autores</w:t>
      </w:r>
    </w:p>
    <w:p w14:paraId="6DA83ED4" w14:textId="77777777" w:rsidR="006C2F80" w:rsidRDefault="006C2F80" w:rsidP="006C2F80">
      <w:pPr>
        <w:spacing w:after="0" w:line="276" w:lineRule="auto"/>
        <w:ind w:firstLine="284"/>
        <w:jc w:val="both"/>
        <w:rPr>
          <w:rFonts w:ascii="Times New Roman" w:hAnsi="Times New Roman" w:cs="Times New Roman"/>
          <w:sz w:val="24"/>
          <w:szCs w:val="24"/>
        </w:rPr>
      </w:pPr>
    </w:p>
    <w:p w14:paraId="6A7F436D" w14:textId="77777777" w:rsidR="006C2F80" w:rsidRPr="00D56C74" w:rsidRDefault="006C2F80" w:rsidP="006C2F80">
      <w:pPr>
        <w:spacing w:after="0" w:line="276" w:lineRule="auto"/>
        <w:ind w:firstLine="284"/>
        <w:jc w:val="both"/>
        <w:rPr>
          <w:rFonts w:ascii="Times New Roman" w:hAnsi="Times New Roman" w:cs="Times New Roman"/>
          <w:sz w:val="24"/>
          <w:szCs w:val="24"/>
        </w:rPr>
      </w:pPr>
      <w:r w:rsidRPr="00D56C74">
        <w:rPr>
          <w:rFonts w:ascii="Times New Roman" w:hAnsi="Times New Roman" w:cs="Times New Roman"/>
          <w:sz w:val="24"/>
          <w:szCs w:val="24"/>
        </w:rPr>
        <w:t xml:space="preserve">Análisis </w:t>
      </w:r>
      <w:r>
        <w:rPr>
          <w:rFonts w:ascii="Times New Roman" w:hAnsi="Times New Roman" w:cs="Times New Roman"/>
          <w:sz w:val="24"/>
          <w:szCs w:val="24"/>
        </w:rPr>
        <w:t>e</w:t>
      </w:r>
      <w:r w:rsidRPr="00D56C74">
        <w:rPr>
          <w:rFonts w:ascii="Times New Roman" w:hAnsi="Times New Roman" w:cs="Times New Roman"/>
          <w:sz w:val="24"/>
          <w:szCs w:val="24"/>
        </w:rPr>
        <w:t xml:space="preserve"> Interpretación </w:t>
      </w:r>
    </w:p>
    <w:p w14:paraId="3936B0E7" w14:textId="2503FF9A" w:rsidR="006C2F80" w:rsidRPr="006C2F80" w:rsidRDefault="006C2F80" w:rsidP="006C2F80">
      <w:pPr>
        <w:spacing w:after="0" w:line="276" w:lineRule="auto"/>
        <w:ind w:firstLine="284"/>
        <w:jc w:val="both"/>
        <w:rPr>
          <w:rFonts w:ascii="Times New Roman" w:hAnsi="Times New Roman" w:cs="Times New Roman"/>
          <w:sz w:val="24"/>
          <w:szCs w:val="24"/>
        </w:rPr>
      </w:pPr>
      <w:r w:rsidRPr="006C2F80">
        <w:rPr>
          <w:rFonts w:ascii="Times New Roman" w:hAnsi="Times New Roman" w:cs="Times New Roman"/>
          <w:sz w:val="24"/>
          <w:szCs w:val="24"/>
        </w:rPr>
        <w:t>Un altísimo porcentaje de la población prefiere comprar en mercados, pero también</w:t>
      </w:r>
      <w:r>
        <w:rPr>
          <w:rFonts w:ascii="Times New Roman" w:hAnsi="Times New Roman" w:cs="Times New Roman"/>
          <w:sz w:val="24"/>
          <w:szCs w:val="24"/>
        </w:rPr>
        <w:t xml:space="preserve"> </w:t>
      </w:r>
      <w:r w:rsidRPr="006C2F80">
        <w:rPr>
          <w:rFonts w:ascii="Times New Roman" w:hAnsi="Times New Roman" w:cs="Times New Roman"/>
          <w:sz w:val="24"/>
          <w:szCs w:val="24"/>
        </w:rPr>
        <w:t xml:space="preserve">podríamos venderlos en supermercados, sumando los dos sectores abarcaríamos el 100% de mercado objetivo </w:t>
      </w:r>
    </w:p>
    <w:p w14:paraId="09197811" w14:textId="77777777" w:rsidR="004902B3" w:rsidRDefault="004902B3" w:rsidP="007B2658">
      <w:pPr>
        <w:spacing w:after="0" w:line="276" w:lineRule="auto"/>
        <w:ind w:firstLine="284"/>
        <w:jc w:val="both"/>
        <w:rPr>
          <w:rFonts w:ascii="Times New Roman" w:hAnsi="Times New Roman" w:cs="Times New Roman"/>
          <w:b/>
          <w:bCs/>
          <w:sz w:val="24"/>
          <w:szCs w:val="24"/>
        </w:rPr>
      </w:pPr>
    </w:p>
    <w:p w14:paraId="65215928" w14:textId="308ABF7C" w:rsidR="00341D4D" w:rsidRDefault="00341D4D" w:rsidP="007B2658">
      <w:pPr>
        <w:spacing w:after="0" w:line="276" w:lineRule="auto"/>
        <w:ind w:firstLine="284"/>
        <w:jc w:val="both"/>
        <w:rPr>
          <w:rFonts w:ascii="Times New Roman" w:hAnsi="Times New Roman" w:cs="Times New Roman"/>
          <w:b/>
          <w:bCs/>
          <w:sz w:val="24"/>
          <w:szCs w:val="24"/>
        </w:rPr>
      </w:pPr>
      <w:r w:rsidRPr="00341D4D">
        <w:rPr>
          <w:rFonts w:ascii="Times New Roman" w:hAnsi="Times New Roman" w:cs="Times New Roman"/>
          <w:b/>
          <w:bCs/>
          <w:sz w:val="24"/>
          <w:szCs w:val="24"/>
        </w:rPr>
        <w:t>DISCUSIÓN:</w:t>
      </w:r>
    </w:p>
    <w:p w14:paraId="55E0B257" w14:textId="77777777" w:rsidR="00242CB9" w:rsidRPr="00341D4D" w:rsidRDefault="00242CB9" w:rsidP="007B2658">
      <w:pPr>
        <w:spacing w:after="0" w:line="276" w:lineRule="auto"/>
        <w:ind w:firstLine="284"/>
        <w:jc w:val="both"/>
        <w:rPr>
          <w:rFonts w:ascii="Times New Roman" w:hAnsi="Times New Roman" w:cs="Times New Roman"/>
          <w:b/>
          <w:bCs/>
          <w:sz w:val="24"/>
          <w:szCs w:val="24"/>
        </w:rPr>
      </w:pPr>
    </w:p>
    <w:p w14:paraId="4AAA1B31" w14:textId="672CBEE0" w:rsidR="00657F65" w:rsidRDefault="00242CB9" w:rsidP="00242CB9">
      <w:pPr>
        <w:spacing w:after="0" w:line="276" w:lineRule="auto"/>
        <w:ind w:firstLine="284"/>
        <w:jc w:val="both"/>
        <w:rPr>
          <w:rFonts w:ascii="Times New Roman" w:hAnsi="Times New Roman" w:cs="Times New Roman"/>
          <w:sz w:val="24"/>
          <w:szCs w:val="24"/>
        </w:rPr>
      </w:pPr>
      <w:r w:rsidRPr="00242CB9">
        <w:rPr>
          <w:rFonts w:ascii="Times New Roman" w:hAnsi="Times New Roman" w:cs="Times New Roman"/>
          <w:sz w:val="24"/>
          <w:szCs w:val="24"/>
        </w:rPr>
        <w:t xml:space="preserve">El estudio y desarrollo de este artículo de investigación tuvo como finalidad estudiar y facilitar el conocimiento de cómo incrementar la producción para abarcar el mercado, ya que los resultados demuestran que, el producto es aceptado y hay demanda suficiente para poder incrementar las ventas, para de esta manera mejorar la calidad de vida de los 15 socios de la asociación “ASOPROMONCA”, </w:t>
      </w:r>
      <w:r w:rsidRPr="00242CB9">
        <w:rPr>
          <w:rFonts w:ascii="Times New Roman" w:hAnsi="Times New Roman" w:cs="Times New Roman"/>
          <w:sz w:val="24"/>
          <w:szCs w:val="24"/>
        </w:rPr>
        <w:lastRenderedPageBreak/>
        <w:t>además es un apoyo institucional incluido en un proyecto de vinculación con la sociedad del IST La Maná.</w:t>
      </w:r>
    </w:p>
    <w:p w14:paraId="3AA394A8" w14:textId="77777777" w:rsidR="00242CB9" w:rsidRDefault="00242CB9" w:rsidP="007B2658">
      <w:pPr>
        <w:spacing w:after="0" w:line="276" w:lineRule="auto"/>
        <w:ind w:firstLine="284"/>
        <w:rPr>
          <w:rFonts w:ascii="Times New Roman" w:hAnsi="Times New Roman" w:cs="Times New Roman"/>
          <w:b/>
          <w:sz w:val="24"/>
          <w:szCs w:val="24"/>
        </w:rPr>
      </w:pPr>
    </w:p>
    <w:p w14:paraId="7E9F0411" w14:textId="0BDEBE8F" w:rsidR="009D4C99" w:rsidRDefault="009D4C99" w:rsidP="007B2658">
      <w:pPr>
        <w:spacing w:after="0" w:line="276" w:lineRule="auto"/>
        <w:ind w:firstLine="284"/>
        <w:rPr>
          <w:rFonts w:ascii="Times New Roman" w:hAnsi="Times New Roman" w:cs="Times New Roman"/>
          <w:b/>
          <w:sz w:val="24"/>
          <w:szCs w:val="24"/>
        </w:rPr>
      </w:pPr>
      <w:r w:rsidRPr="000E3131">
        <w:rPr>
          <w:rFonts w:ascii="Times New Roman" w:hAnsi="Times New Roman" w:cs="Times New Roman"/>
          <w:b/>
          <w:sz w:val="24"/>
          <w:szCs w:val="24"/>
        </w:rPr>
        <w:t xml:space="preserve">CONCLUSIÓN </w:t>
      </w:r>
    </w:p>
    <w:p w14:paraId="356C0699" w14:textId="18ADD212" w:rsidR="009D4C99" w:rsidRPr="000E3131" w:rsidRDefault="009D4C99" w:rsidP="007B2658">
      <w:pPr>
        <w:spacing w:after="0" w:line="276" w:lineRule="auto"/>
        <w:ind w:firstLine="284"/>
        <w:rPr>
          <w:rFonts w:ascii="Times New Roman" w:hAnsi="Times New Roman" w:cs="Times New Roman"/>
          <w:b/>
          <w:sz w:val="24"/>
          <w:szCs w:val="24"/>
        </w:rPr>
      </w:pPr>
    </w:p>
    <w:p w14:paraId="6BDECB22" w14:textId="77777777" w:rsidR="00242CB9" w:rsidRDefault="00657F65" w:rsidP="00657F65">
      <w:pPr>
        <w:spacing w:after="0" w:line="276" w:lineRule="auto"/>
        <w:ind w:firstLine="284"/>
        <w:jc w:val="both"/>
        <w:rPr>
          <w:rFonts w:ascii="Times New Roman" w:hAnsi="Times New Roman" w:cs="Times New Roman"/>
          <w:sz w:val="24"/>
          <w:szCs w:val="24"/>
          <w:lang w:val="es-ES"/>
        </w:rPr>
      </w:pPr>
      <w:r w:rsidRPr="00657F65">
        <w:rPr>
          <w:rFonts w:ascii="Times New Roman" w:hAnsi="Times New Roman" w:cs="Times New Roman"/>
          <w:sz w:val="24"/>
          <w:szCs w:val="24"/>
          <w:lang w:val="es-ES"/>
        </w:rPr>
        <w:t>•</w:t>
      </w:r>
      <w:r w:rsidRPr="00657F65">
        <w:rPr>
          <w:rFonts w:ascii="Times New Roman" w:hAnsi="Times New Roman" w:cs="Times New Roman"/>
          <w:sz w:val="24"/>
          <w:szCs w:val="24"/>
          <w:lang w:val="es-ES"/>
        </w:rPr>
        <w:tab/>
        <w:t>La agricultura de manera asociativa debería convertirse en el motor de crecimiento de los países en vías de desarrollo, de manera que se cimenten bases, ya que este sector alberga la mayor parte de pobreza rural, de la provincia de Cotopaxi y a su vez permite que el resto de sectores encadenen su trabajo con este.</w:t>
      </w:r>
    </w:p>
    <w:p w14:paraId="71F9272D" w14:textId="28269996" w:rsidR="00657F65" w:rsidRPr="00657F65" w:rsidRDefault="00657F65" w:rsidP="00657F65">
      <w:pPr>
        <w:spacing w:after="0" w:line="276" w:lineRule="auto"/>
        <w:ind w:firstLine="284"/>
        <w:jc w:val="both"/>
        <w:rPr>
          <w:rFonts w:ascii="Times New Roman" w:hAnsi="Times New Roman" w:cs="Times New Roman"/>
          <w:sz w:val="24"/>
          <w:szCs w:val="24"/>
          <w:lang w:val="es-ES"/>
        </w:rPr>
      </w:pPr>
      <w:r w:rsidRPr="00657F65">
        <w:rPr>
          <w:rFonts w:ascii="Times New Roman" w:hAnsi="Times New Roman" w:cs="Times New Roman"/>
          <w:sz w:val="24"/>
          <w:szCs w:val="24"/>
          <w:lang w:val="es-ES"/>
        </w:rPr>
        <w:t xml:space="preserve">  </w:t>
      </w:r>
    </w:p>
    <w:p w14:paraId="7E60CEA6" w14:textId="77777777" w:rsidR="00657F65" w:rsidRPr="00657F65" w:rsidRDefault="00657F65" w:rsidP="00657F65">
      <w:pPr>
        <w:spacing w:after="0" w:line="276" w:lineRule="auto"/>
        <w:ind w:firstLine="284"/>
        <w:jc w:val="both"/>
        <w:rPr>
          <w:rFonts w:ascii="Times New Roman" w:hAnsi="Times New Roman" w:cs="Times New Roman"/>
          <w:sz w:val="24"/>
          <w:szCs w:val="24"/>
          <w:lang w:val="es-ES"/>
        </w:rPr>
      </w:pPr>
      <w:r w:rsidRPr="00657F65">
        <w:rPr>
          <w:rFonts w:ascii="Times New Roman" w:hAnsi="Times New Roman" w:cs="Times New Roman"/>
          <w:sz w:val="24"/>
          <w:szCs w:val="24"/>
          <w:lang w:val="es-ES"/>
        </w:rPr>
        <w:t>•</w:t>
      </w:r>
      <w:r w:rsidRPr="00657F65">
        <w:rPr>
          <w:rFonts w:ascii="Times New Roman" w:hAnsi="Times New Roman" w:cs="Times New Roman"/>
          <w:sz w:val="24"/>
          <w:szCs w:val="24"/>
          <w:lang w:val="es-ES"/>
        </w:rPr>
        <w:tab/>
        <w:t>Los socios de ASOPROMONCA podrán incrementar la producción de la panela, ya que según los resultados un 100% de las personas consume panela en diferentes presentaciones y las utiliza para diversas actividades culinarias, de los cuales el 59% consume por salud.</w:t>
      </w:r>
    </w:p>
    <w:p w14:paraId="531A254A" w14:textId="1E431A62" w:rsidR="00AA328A" w:rsidRDefault="00657F65" w:rsidP="00657F65">
      <w:pPr>
        <w:spacing w:after="0" w:line="276" w:lineRule="auto"/>
        <w:ind w:firstLine="284"/>
        <w:jc w:val="both"/>
        <w:rPr>
          <w:rFonts w:ascii="Times New Roman" w:hAnsi="Times New Roman" w:cs="Times New Roman"/>
          <w:sz w:val="24"/>
          <w:szCs w:val="24"/>
          <w:lang w:val="es-ES"/>
        </w:rPr>
      </w:pPr>
      <w:r w:rsidRPr="00657F65">
        <w:rPr>
          <w:rFonts w:ascii="Times New Roman" w:hAnsi="Times New Roman" w:cs="Times New Roman"/>
          <w:sz w:val="24"/>
          <w:szCs w:val="24"/>
          <w:lang w:val="es-ES"/>
        </w:rPr>
        <w:t>•</w:t>
      </w:r>
      <w:r w:rsidRPr="00657F65">
        <w:rPr>
          <w:rFonts w:ascii="Times New Roman" w:hAnsi="Times New Roman" w:cs="Times New Roman"/>
          <w:sz w:val="24"/>
          <w:szCs w:val="24"/>
          <w:lang w:val="es-ES"/>
        </w:rPr>
        <w:tab/>
        <w:t xml:space="preserve">Los miembros de la asociación deberán invertir o buscar el financiamiento oportuno para lograr mejorar las </w:t>
      </w:r>
      <w:r w:rsidRPr="00657F65">
        <w:rPr>
          <w:rFonts w:ascii="Times New Roman" w:hAnsi="Times New Roman" w:cs="Times New Roman"/>
          <w:sz w:val="24"/>
          <w:szCs w:val="24"/>
          <w:lang w:val="es-ES"/>
        </w:rPr>
        <w:t>instalaciones y alcanzar vender sus productos en mercados comerciales más grandes y así incrementar su producción teniendo un crecimiento económico importante para el sector.</w:t>
      </w:r>
    </w:p>
    <w:p w14:paraId="094C9AF4" w14:textId="5AE130DF" w:rsidR="007B2658" w:rsidRDefault="007B2658" w:rsidP="007B2658">
      <w:pPr>
        <w:spacing w:after="0" w:line="276" w:lineRule="auto"/>
        <w:ind w:firstLine="284"/>
        <w:jc w:val="both"/>
        <w:rPr>
          <w:rFonts w:ascii="Times New Roman" w:hAnsi="Times New Roman" w:cs="Times New Roman"/>
          <w:sz w:val="24"/>
          <w:szCs w:val="24"/>
          <w:lang w:val="es-ES"/>
        </w:rPr>
      </w:pPr>
    </w:p>
    <w:p w14:paraId="0C1CB7A0" w14:textId="77777777" w:rsidR="007B2658" w:rsidRDefault="007B2658" w:rsidP="007B2658">
      <w:pPr>
        <w:spacing w:after="0" w:line="276" w:lineRule="auto"/>
        <w:ind w:firstLine="284"/>
        <w:jc w:val="both"/>
        <w:rPr>
          <w:rFonts w:ascii="Times New Roman" w:hAnsi="Times New Roman" w:cs="Times New Roman"/>
          <w:sz w:val="24"/>
          <w:szCs w:val="24"/>
          <w:lang w:val="es-ES"/>
        </w:rPr>
      </w:pPr>
    </w:p>
    <w:sdt>
      <w:sdtPr>
        <w:rPr>
          <w:rFonts w:ascii="Times New Roman" w:eastAsiaTheme="minorHAnsi" w:hAnsi="Times New Roman" w:cs="Times New Roman"/>
          <w:color w:val="auto"/>
          <w:sz w:val="24"/>
          <w:szCs w:val="24"/>
          <w:lang w:val="es-ES"/>
        </w:rPr>
        <w:id w:val="-544449341"/>
        <w:docPartObj>
          <w:docPartGallery w:val="Bibliographies"/>
          <w:docPartUnique/>
        </w:docPartObj>
      </w:sdtPr>
      <w:sdtEndPr>
        <w:rPr>
          <w:lang w:val="es-EC"/>
        </w:rPr>
      </w:sdtEndPr>
      <w:sdtContent>
        <w:p w14:paraId="0BF9CAA7" w14:textId="703B1BE2" w:rsidR="009D4C99" w:rsidRDefault="009D4C99" w:rsidP="00104E08">
          <w:pPr>
            <w:pStyle w:val="Ttulo1"/>
            <w:spacing w:line="276" w:lineRule="auto"/>
            <w:rPr>
              <w:rFonts w:ascii="Times New Roman" w:hAnsi="Times New Roman" w:cs="Times New Roman"/>
              <w:b/>
              <w:color w:val="auto"/>
              <w:sz w:val="24"/>
              <w:szCs w:val="24"/>
              <w:lang w:val="es-ES"/>
            </w:rPr>
          </w:pPr>
          <w:r w:rsidRPr="000E3131">
            <w:rPr>
              <w:rFonts w:ascii="Times New Roman" w:hAnsi="Times New Roman" w:cs="Times New Roman"/>
              <w:b/>
              <w:color w:val="auto"/>
              <w:sz w:val="24"/>
              <w:szCs w:val="24"/>
              <w:lang w:val="es-ES"/>
            </w:rPr>
            <w:t>BIBLIOGRAFÍA</w:t>
          </w:r>
        </w:p>
        <w:sdt>
          <w:sdtPr>
            <w:rPr>
              <w:rFonts w:ascii="Times New Roman" w:hAnsi="Times New Roman" w:cs="Times New Roman"/>
              <w:sz w:val="24"/>
              <w:szCs w:val="24"/>
            </w:rPr>
            <w:id w:val="111145805"/>
            <w:bibliography/>
          </w:sdtPr>
          <w:sdtContent>
            <w:p w14:paraId="33C84723" w14:textId="77777777" w:rsidR="00242CB9" w:rsidRDefault="00242CB9" w:rsidP="00242CB9">
              <w:pPr>
                <w:pStyle w:val="Bibliografa"/>
                <w:spacing w:line="276" w:lineRule="auto"/>
                <w:ind w:left="397" w:hanging="397"/>
                <w:rPr>
                  <w:rFonts w:ascii="Times New Roman" w:hAnsi="Times New Roman" w:cs="Times New Roman"/>
                  <w:sz w:val="24"/>
                  <w:szCs w:val="24"/>
                </w:rPr>
              </w:pPr>
            </w:p>
            <w:p w14:paraId="6DDB1C3B" w14:textId="3266FB6D" w:rsidR="00242CB9" w:rsidRDefault="00242CB9" w:rsidP="00242CB9">
              <w:pPr>
                <w:pStyle w:val="Bibliografa"/>
                <w:spacing w:line="276" w:lineRule="auto"/>
                <w:ind w:left="397" w:hanging="397"/>
              </w:pPr>
              <w:r>
                <w:t xml:space="preserve">Fidias, 2. (2006). Método exploratorio. </w:t>
              </w:r>
            </w:p>
            <w:p w14:paraId="09D6FB06" w14:textId="77777777" w:rsidR="00242CB9" w:rsidRDefault="00242CB9" w:rsidP="00242CB9">
              <w:r>
                <w:t xml:space="preserve">Gómez, 2. (2004). Métodos de investigación. </w:t>
              </w:r>
            </w:p>
            <w:p w14:paraId="1768C4C3" w14:textId="77777777" w:rsidR="00242CB9" w:rsidRDefault="00242CB9" w:rsidP="00242CB9">
              <w:r>
                <w:t>INEC. (10 de 2021). datos de planificación. Obtenido de https://sni.gob.ec/inicio</w:t>
              </w:r>
            </w:p>
            <w:p w14:paraId="29512D6E" w14:textId="77777777" w:rsidR="00242CB9" w:rsidRDefault="00242CB9" w:rsidP="00242CB9">
              <w:r>
                <w:t xml:space="preserve">Kotler. (2016). El mercado. </w:t>
              </w:r>
            </w:p>
            <w:p w14:paraId="2A489E78" w14:textId="77777777" w:rsidR="00242CB9" w:rsidRDefault="00242CB9" w:rsidP="00242CB9">
              <w:proofErr w:type="spellStart"/>
              <w:r>
                <w:t>Malhorta</w:t>
              </w:r>
              <w:proofErr w:type="spellEnd"/>
              <w:r>
                <w:t xml:space="preserve">, N. K. (2010). Investigación de mercados. </w:t>
              </w:r>
            </w:p>
            <w:p w14:paraId="3EF41C57" w14:textId="77777777" w:rsidR="00242CB9" w:rsidRDefault="00242CB9" w:rsidP="00242CB9">
              <w:r>
                <w:t xml:space="preserve">Rivas Torres, 2. (2009). Método deductivo. </w:t>
              </w:r>
            </w:p>
            <w:p w14:paraId="35EFF8AB" w14:textId="77777777" w:rsidR="00242CB9" w:rsidRDefault="00242CB9" w:rsidP="00242CB9">
              <w:r>
                <w:t xml:space="preserve">Sampieri, 2. (2010). Método explicativo. </w:t>
              </w:r>
            </w:p>
            <w:p w14:paraId="52238166" w14:textId="77777777" w:rsidR="00242CB9" w:rsidRDefault="00242CB9" w:rsidP="00242CB9">
              <w:r>
                <w:t xml:space="preserve">Tamayo y </w:t>
              </w:r>
              <w:proofErr w:type="spellStart"/>
              <w:r>
                <w:t>Tamyo</w:t>
              </w:r>
              <w:proofErr w:type="spellEnd"/>
              <w:r>
                <w:t xml:space="preserve">, 2. (2006). Método descriptivo. </w:t>
              </w:r>
            </w:p>
            <w:p w14:paraId="6DEB73A4" w14:textId="3728189F" w:rsidR="00242CB9" w:rsidRPr="00242CB9" w:rsidRDefault="00242CB9" w:rsidP="00242CB9">
              <w:pPr>
                <w:sectPr w:rsidR="00242CB9" w:rsidRPr="00242CB9" w:rsidSect="00BB4979">
                  <w:type w:val="continuous"/>
                  <w:pgSz w:w="11906" w:h="16838" w:code="9"/>
                  <w:pgMar w:top="1701" w:right="1701" w:bottom="1701" w:left="1701" w:header="709" w:footer="709" w:gutter="0"/>
                  <w:cols w:num="2" w:space="340"/>
                  <w:titlePg/>
                  <w:docGrid w:linePitch="360"/>
                </w:sectPr>
              </w:pPr>
              <w:r>
                <w:t>Tamayo, 2. (2007). Método cuantitativo.</w:t>
              </w:r>
            </w:p>
            <w:p w14:paraId="6F8C9362" w14:textId="0EE9E4A4" w:rsidR="009D4C99" w:rsidRDefault="00000000" w:rsidP="0003113C">
              <w:pPr>
                <w:spacing w:after="0" w:line="276" w:lineRule="auto"/>
                <w:rPr>
                  <w:rFonts w:ascii="Times New Roman" w:hAnsi="Times New Roman" w:cs="Times New Roman"/>
                  <w:sz w:val="24"/>
                  <w:szCs w:val="24"/>
                </w:rPr>
              </w:pPr>
            </w:p>
          </w:sdtContent>
        </w:sdt>
      </w:sdtContent>
    </w:sdt>
    <w:bookmarkEnd w:id="0" w:displacedByCustomXml="prev"/>
    <w:p w14:paraId="09EDD37F" w14:textId="77777777" w:rsidR="00092604" w:rsidRPr="009D4C99" w:rsidRDefault="00092604" w:rsidP="009D4C99"/>
    <w:sectPr w:rsidR="00092604" w:rsidRPr="009D4C99" w:rsidSect="00AF21F0">
      <w:headerReference w:type="default" r:id="rId20"/>
      <w:footerReference w:type="default" r:id="rId21"/>
      <w:footerReference w:type="first" r:id="rId22"/>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B58AD" w14:textId="77777777" w:rsidR="00E64712" w:rsidRDefault="00E64712" w:rsidP="00092604">
      <w:pPr>
        <w:spacing w:after="0" w:line="240" w:lineRule="auto"/>
      </w:pPr>
      <w:r>
        <w:separator/>
      </w:r>
    </w:p>
  </w:endnote>
  <w:endnote w:type="continuationSeparator" w:id="0">
    <w:p w14:paraId="1C60FB8C" w14:textId="77777777" w:rsidR="00E64712" w:rsidRDefault="00E64712" w:rsidP="0009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563519"/>
      <w:docPartObj>
        <w:docPartGallery w:val="Page Numbers (Bottom of Page)"/>
        <w:docPartUnique/>
      </w:docPartObj>
    </w:sdtPr>
    <w:sdtContent>
      <w:p w14:paraId="4C6380DC" w14:textId="77777777" w:rsidR="009D4C99" w:rsidRDefault="009D4C99">
        <w:pPr>
          <w:pStyle w:val="Piedepgina"/>
          <w:jc w:val="right"/>
        </w:pPr>
        <w:r>
          <w:fldChar w:fldCharType="begin"/>
        </w:r>
        <w:r>
          <w:instrText>PAGE   \* MERGEFORMAT</w:instrText>
        </w:r>
        <w:r>
          <w:fldChar w:fldCharType="separate"/>
        </w:r>
        <w:r w:rsidRPr="005B27F1">
          <w:rPr>
            <w:noProof/>
            <w:lang w:val="es-ES"/>
          </w:rPr>
          <w:t>23</w:t>
        </w:r>
        <w:r>
          <w:fldChar w:fldCharType="end"/>
        </w:r>
      </w:p>
    </w:sdtContent>
  </w:sdt>
  <w:p w14:paraId="20535A9B" w14:textId="77777777" w:rsidR="009D4C99" w:rsidRDefault="009D4C99">
    <w:pPr>
      <w:pStyle w:val="Piedepgina"/>
    </w:pPr>
  </w:p>
  <w:p w14:paraId="38C7A841" w14:textId="77777777" w:rsidR="009D4C99" w:rsidRDefault="009D4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2456" w14:textId="77777777" w:rsidR="009D4C99" w:rsidRDefault="009D4C99">
    <w:pPr>
      <w:pStyle w:val="Piedepgina"/>
      <w:jc w:val="right"/>
    </w:pPr>
  </w:p>
  <w:p w14:paraId="7A42C96F" w14:textId="77777777" w:rsidR="009D4C99" w:rsidRDefault="009D4C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568006"/>
      <w:docPartObj>
        <w:docPartGallery w:val="Page Numbers (Bottom of Page)"/>
        <w:docPartUnique/>
      </w:docPartObj>
    </w:sdtPr>
    <w:sdtContent>
      <w:p w14:paraId="47FDEF46" w14:textId="0B179A33" w:rsidR="00560266" w:rsidRDefault="00560266">
        <w:pPr>
          <w:pStyle w:val="Piedepgina"/>
          <w:jc w:val="right"/>
        </w:pPr>
        <w:r>
          <w:fldChar w:fldCharType="begin"/>
        </w:r>
        <w:r>
          <w:instrText>PAGE   \* MERGEFORMAT</w:instrText>
        </w:r>
        <w:r>
          <w:fldChar w:fldCharType="separate"/>
        </w:r>
        <w:r w:rsidR="005B27F1" w:rsidRPr="005B27F1">
          <w:rPr>
            <w:noProof/>
            <w:lang w:val="es-ES"/>
          </w:rPr>
          <w:t>23</w:t>
        </w:r>
        <w:r>
          <w:fldChar w:fldCharType="end"/>
        </w:r>
      </w:p>
    </w:sdtContent>
  </w:sdt>
  <w:p w14:paraId="73D13847" w14:textId="77777777" w:rsidR="00560266" w:rsidRDefault="00560266">
    <w:pPr>
      <w:pStyle w:val="Piedepgina"/>
    </w:pPr>
  </w:p>
  <w:p w14:paraId="5CC6F847" w14:textId="77777777" w:rsidR="00741936" w:rsidRDefault="007419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07AE" w14:textId="77777777" w:rsidR="00560266" w:rsidRDefault="00560266">
    <w:pPr>
      <w:pStyle w:val="Piedepgina"/>
      <w:jc w:val="right"/>
    </w:pPr>
  </w:p>
  <w:p w14:paraId="7DE96CBB" w14:textId="77777777" w:rsidR="00560266" w:rsidRDefault="005602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A9D9A" w14:textId="77777777" w:rsidR="00E64712" w:rsidRDefault="00E64712" w:rsidP="00092604">
      <w:pPr>
        <w:spacing w:after="0" w:line="240" w:lineRule="auto"/>
      </w:pPr>
      <w:r>
        <w:separator/>
      </w:r>
    </w:p>
  </w:footnote>
  <w:footnote w:type="continuationSeparator" w:id="0">
    <w:p w14:paraId="1AB2DFB5" w14:textId="77777777" w:rsidR="00E64712" w:rsidRDefault="00E64712" w:rsidP="0009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87BC" w14:textId="77777777" w:rsidR="009D4C99" w:rsidRDefault="009D4C99">
    <w:pPr>
      <w:pStyle w:val="Encabezado"/>
      <w:jc w:val="right"/>
    </w:pPr>
  </w:p>
  <w:p w14:paraId="0CF32B97" w14:textId="77777777" w:rsidR="009D4C99" w:rsidRDefault="009D4C99">
    <w:pPr>
      <w:pStyle w:val="Encabezado"/>
    </w:pPr>
  </w:p>
  <w:p w14:paraId="67DBEFBC" w14:textId="77777777" w:rsidR="009D4C99" w:rsidRDefault="009D4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BC60" w14:textId="77777777" w:rsidR="00560266" w:rsidRDefault="00560266">
    <w:pPr>
      <w:pStyle w:val="Encabezado"/>
      <w:jc w:val="right"/>
    </w:pPr>
  </w:p>
  <w:p w14:paraId="79A0862A" w14:textId="77777777" w:rsidR="00560266" w:rsidRDefault="00560266">
    <w:pPr>
      <w:pStyle w:val="Encabezado"/>
    </w:pPr>
  </w:p>
  <w:p w14:paraId="62F17A13" w14:textId="77777777" w:rsidR="00741936" w:rsidRDefault="00741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3E043E9"/>
    <w:multiLevelType w:val="hybridMultilevel"/>
    <w:tmpl w:val="F3301860"/>
    <w:lvl w:ilvl="0" w:tplc="0838AB1C">
      <w:start w:val="1"/>
      <w:numFmt w:val="lowerLetter"/>
      <w:lvlText w:val="%1."/>
      <w:lvlJc w:val="left"/>
      <w:pPr>
        <w:ind w:left="719" w:hanging="435"/>
      </w:pPr>
      <w:rPr>
        <w:rFonts w:hint="default"/>
      </w:r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3"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9573790">
    <w:abstractNumId w:val="0"/>
  </w:num>
  <w:num w:numId="2" w16cid:durableId="2035644380">
    <w:abstractNumId w:val="3"/>
  </w:num>
  <w:num w:numId="3" w16cid:durableId="1248541737">
    <w:abstractNumId w:val="1"/>
  </w:num>
  <w:num w:numId="4" w16cid:durableId="71181026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74"/>
    <w:rsid w:val="00007BA8"/>
    <w:rsid w:val="000122FD"/>
    <w:rsid w:val="00017CF2"/>
    <w:rsid w:val="0003113C"/>
    <w:rsid w:val="00060A17"/>
    <w:rsid w:val="000878BA"/>
    <w:rsid w:val="00092604"/>
    <w:rsid w:val="000B7BE0"/>
    <w:rsid w:val="000D755F"/>
    <w:rsid w:val="000E3131"/>
    <w:rsid w:val="000F01DA"/>
    <w:rsid w:val="00104E08"/>
    <w:rsid w:val="00106F69"/>
    <w:rsid w:val="00106FC8"/>
    <w:rsid w:val="00165DDB"/>
    <w:rsid w:val="001704F8"/>
    <w:rsid w:val="001A5119"/>
    <w:rsid w:val="001A6A9F"/>
    <w:rsid w:val="001B4EAB"/>
    <w:rsid w:val="001C2387"/>
    <w:rsid w:val="001D7941"/>
    <w:rsid w:val="001E36BD"/>
    <w:rsid w:val="001F1976"/>
    <w:rsid w:val="001F591A"/>
    <w:rsid w:val="001F70EE"/>
    <w:rsid w:val="002353C0"/>
    <w:rsid w:val="00242CB9"/>
    <w:rsid w:val="00276180"/>
    <w:rsid w:val="00280E24"/>
    <w:rsid w:val="002C6DE9"/>
    <w:rsid w:val="002D388D"/>
    <w:rsid w:val="00341D4D"/>
    <w:rsid w:val="0035670B"/>
    <w:rsid w:val="003710A8"/>
    <w:rsid w:val="003877A7"/>
    <w:rsid w:val="00401AD9"/>
    <w:rsid w:val="00484CE5"/>
    <w:rsid w:val="004902B3"/>
    <w:rsid w:val="00560266"/>
    <w:rsid w:val="005643D5"/>
    <w:rsid w:val="00577596"/>
    <w:rsid w:val="005842F6"/>
    <w:rsid w:val="005A739C"/>
    <w:rsid w:val="005B27F1"/>
    <w:rsid w:val="005B4880"/>
    <w:rsid w:val="005D6192"/>
    <w:rsid w:val="005F684D"/>
    <w:rsid w:val="00603C27"/>
    <w:rsid w:val="00657F65"/>
    <w:rsid w:val="00667DED"/>
    <w:rsid w:val="006803DF"/>
    <w:rsid w:val="006815CB"/>
    <w:rsid w:val="00691B10"/>
    <w:rsid w:val="006A4041"/>
    <w:rsid w:val="006B0B49"/>
    <w:rsid w:val="006C1B6F"/>
    <w:rsid w:val="006C2F80"/>
    <w:rsid w:val="006D7589"/>
    <w:rsid w:val="007018AA"/>
    <w:rsid w:val="007249ED"/>
    <w:rsid w:val="00741936"/>
    <w:rsid w:val="00762ACD"/>
    <w:rsid w:val="007719D9"/>
    <w:rsid w:val="007765DB"/>
    <w:rsid w:val="007B2658"/>
    <w:rsid w:val="007F3624"/>
    <w:rsid w:val="007F7261"/>
    <w:rsid w:val="0081770F"/>
    <w:rsid w:val="0087067D"/>
    <w:rsid w:val="00881D53"/>
    <w:rsid w:val="008F2200"/>
    <w:rsid w:val="009439CF"/>
    <w:rsid w:val="009536EE"/>
    <w:rsid w:val="009B78C3"/>
    <w:rsid w:val="009D1EBF"/>
    <w:rsid w:val="009D20D2"/>
    <w:rsid w:val="009D4C99"/>
    <w:rsid w:val="00A50F95"/>
    <w:rsid w:val="00A66FE3"/>
    <w:rsid w:val="00A7783A"/>
    <w:rsid w:val="00A86547"/>
    <w:rsid w:val="00A90187"/>
    <w:rsid w:val="00AA14D9"/>
    <w:rsid w:val="00AA328A"/>
    <w:rsid w:val="00AE6379"/>
    <w:rsid w:val="00AF21F0"/>
    <w:rsid w:val="00B224D3"/>
    <w:rsid w:val="00B64E1E"/>
    <w:rsid w:val="00BB4979"/>
    <w:rsid w:val="00BC103D"/>
    <w:rsid w:val="00C0060D"/>
    <w:rsid w:val="00C10E2B"/>
    <w:rsid w:val="00C741B2"/>
    <w:rsid w:val="00CA729A"/>
    <w:rsid w:val="00CD7587"/>
    <w:rsid w:val="00D56C74"/>
    <w:rsid w:val="00DE012A"/>
    <w:rsid w:val="00DF5F45"/>
    <w:rsid w:val="00E16EE6"/>
    <w:rsid w:val="00E31DFC"/>
    <w:rsid w:val="00E53A74"/>
    <w:rsid w:val="00E64712"/>
    <w:rsid w:val="00E96E30"/>
    <w:rsid w:val="00EF093B"/>
    <w:rsid w:val="00EF60E1"/>
    <w:rsid w:val="00F101A4"/>
    <w:rsid w:val="00FC1FAC"/>
    <w:rsid w:val="00FC43D6"/>
    <w:rsid w:val="00FC6F3A"/>
    <w:rsid w:val="00FE6336"/>
    <w:rsid w:val="00FF3283"/>
    <w:rsid w:val="00FF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4B6"/>
  <w15:chartTrackingRefBased/>
  <w15:docId w15:val="{C5CA0051-557A-488A-92D4-4196142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74"/>
    <w:rPr>
      <w:lang w:val="es-EC"/>
    </w:rPr>
  </w:style>
  <w:style w:type="paragraph" w:styleId="Ttulo1">
    <w:name w:val="heading 1"/>
    <w:basedOn w:val="Normal"/>
    <w:next w:val="Normal"/>
    <w:link w:val="Ttulo1Car"/>
    <w:uiPriority w:val="9"/>
    <w:qFormat/>
    <w:rsid w:val="00E53A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92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A74"/>
    <w:rPr>
      <w:rFonts w:asciiTheme="majorHAnsi" w:eastAsiaTheme="majorEastAsia" w:hAnsiTheme="majorHAnsi" w:cstheme="majorBidi"/>
      <w:color w:val="2E74B5" w:themeColor="accent1" w:themeShade="BF"/>
      <w:sz w:val="32"/>
      <w:szCs w:val="32"/>
      <w:lang w:val="es-EC"/>
    </w:rPr>
  </w:style>
  <w:style w:type="character" w:styleId="Hipervnculo">
    <w:name w:val="Hyperlink"/>
    <w:basedOn w:val="Fuentedeprrafopredeter"/>
    <w:uiPriority w:val="99"/>
    <w:unhideWhenUsed/>
    <w:rsid w:val="00E53A74"/>
    <w:rPr>
      <w:color w:val="0563C1" w:themeColor="hyperlink"/>
      <w:u w:val="single"/>
    </w:rPr>
  </w:style>
  <w:style w:type="paragraph" w:styleId="NormalWeb">
    <w:name w:val="Normal (Web)"/>
    <w:basedOn w:val="Normal"/>
    <w:uiPriority w:val="99"/>
    <w:unhideWhenUsed/>
    <w:rsid w:val="008177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280E24"/>
    <w:rPr>
      <w:sz w:val="16"/>
      <w:szCs w:val="16"/>
    </w:rPr>
  </w:style>
  <w:style w:type="table" w:styleId="Tablanormal2">
    <w:name w:val="Plain Table 2"/>
    <w:basedOn w:val="Tablanormal"/>
    <w:uiPriority w:val="42"/>
    <w:rsid w:val="00106FC8"/>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106FC8"/>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7249ED"/>
  </w:style>
  <w:style w:type="character" w:customStyle="1" w:styleId="Ttulo2Car">
    <w:name w:val="Título 2 Car"/>
    <w:basedOn w:val="Fuentedeprrafopredeter"/>
    <w:link w:val="Ttulo2"/>
    <w:uiPriority w:val="9"/>
    <w:rsid w:val="00092604"/>
    <w:rPr>
      <w:rFonts w:asciiTheme="majorHAnsi" w:eastAsiaTheme="majorEastAsia" w:hAnsiTheme="majorHAnsi" w:cstheme="majorBidi"/>
      <w:color w:val="2E74B5" w:themeColor="accent1" w:themeShade="BF"/>
      <w:sz w:val="26"/>
      <w:szCs w:val="26"/>
      <w:lang w:val="es-EC"/>
    </w:rPr>
  </w:style>
  <w:style w:type="paragraph" w:styleId="Prrafodelista">
    <w:name w:val="List Paragraph"/>
    <w:basedOn w:val="Normal"/>
    <w:uiPriority w:val="34"/>
    <w:qFormat/>
    <w:rsid w:val="00092604"/>
    <w:pPr>
      <w:spacing w:after="0" w:line="276" w:lineRule="auto"/>
      <w:ind w:left="720"/>
      <w:contextualSpacing/>
    </w:pPr>
    <w:rPr>
      <w:rFonts w:ascii="Arial" w:eastAsia="Arial" w:hAnsi="Arial" w:cs="Arial"/>
      <w:color w:val="000000"/>
      <w:lang w:val="es-ES" w:eastAsia="es-ES"/>
    </w:rPr>
  </w:style>
  <w:style w:type="paragraph" w:styleId="Sinespaciado">
    <w:name w:val="No Spacing"/>
    <w:link w:val="SinespaciadoCar"/>
    <w:uiPriority w:val="1"/>
    <w:qFormat/>
    <w:rsid w:val="00092604"/>
    <w:pPr>
      <w:spacing w:after="0" w:line="240" w:lineRule="auto"/>
    </w:pPr>
    <w:rPr>
      <w:lang w:val="es-EC"/>
    </w:rPr>
  </w:style>
  <w:style w:type="character" w:styleId="nfasissutil">
    <w:name w:val="Subtle Emphasis"/>
    <w:basedOn w:val="Fuentedeprrafopredeter"/>
    <w:uiPriority w:val="19"/>
    <w:qFormat/>
    <w:rsid w:val="00092604"/>
    <w:rPr>
      <w:i/>
      <w:iCs/>
      <w:color w:val="404040" w:themeColor="text1" w:themeTint="BF"/>
    </w:rPr>
  </w:style>
  <w:style w:type="table" w:styleId="Tablaconcuadrcula">
    <w:name w:val="Table Grid"/>
    <w:basedOn w:val="Tablanormal"/>
    <w:uiPriority w:val="39"/>
    <w:rsid w:val="0009260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92604"/>
    <w:rPr>
      <w:b/>
      <w:bCs/>
    </w:rPr>
  </w:style>
  <w:style w:type="paragraph" w:styleId="Encabezado">
    <w:name w:val="header"/>
    <w:basedOn w:val="Normal"/>
    <w:link w:val="EncabezadoCar"/>
    <w:uiPriority w:val="99"/>
    <w:unhideWhenUsed/>
    <w:rsid w:val="00092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604"/>
    <w:rPr>
      <w:lang w:val="es-EC"/>
    </w:rPr>
  </w:style>
  <w:style w:type="paragraph" w:styleId="Piedepgina">
    <w:name w:val="footer"/>
    <w:basedOn w:val="Normal"/>
    <w:link w:val="PiedepginaCar"/>
    <w:uiPriority w:val="99"/>
    <w:unhideWhenUsed/>
    <w:rsid w:val="00092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604"/>
    <w:rPr>
      <w:lang w:val="es-EC"/>
    </w:rPr>
  </w:style>
  <w:style w:type="paragraph" w:styleId="TtuloTDC">
    <w:name w:val="TOC Heading"/>
    <w:basedOn w:val="Ttulo1"/>
    <w:next w:val="Normal"/>
    <w:uiPriority w:val="39"/>
    <w:unhideWhenUsed/>
    <w:qFormat/>
    <w:rsid w:val="00092604"/>
    <w:pPr>
      <w:outlineLvl w:val="9"/>
    </w:pPr>
    <w:rPr>
      <w:lang w:eastAsia="es-EC"/>
    </w:rPr>
  </w:style>
  <w:style w:type="paragraph" w:styleId="TDC1">
    <w:name w:val="toc 1"/>
    <w:basedOn w:val="Normal"/>
    <w:next w:val="Normal"/>
    <w:autoRedefine/>
    <w:uiPriority w:val="39"/>
    <w:unhideWhenUsed/>
    <w:rsid w:val="00092604"/>
    <w:pPr>
      <w:spacing w:after="100"/>
    </w:pPr>
  </w:style>
  <w:style w:type="paragraph" w:styleId="TDC2">
    <w:name w:val="toc 2"/>
    <w:basedOn w:val="Normal"/>
    <w:next w:val="Normal"/>
    <w:autoRedefine/>
    <w:uiPriority w:val="39"/>
    <w:unhideWhenUsed/>
    <w:rsid w:val="00092604"/>
    <w:pPr>
      <w:tabs>
        <w:tab w:val="right" w:leader="dot" w:pos="9350"/>
      </w:tabs>
      <w:spacing w:after="100" w:line="480" w:lineRule="auto"/>
    </w:pPr>
  </w:style>
  <w:style w:type="paragraph" w:styleId="TDC3">
    <w:name w:val="toc 3"/>
    <w:basedOn w:val="Normal"/>
    <w:next w:val="Normal"/>
    <w:autoRedefine/>
    <w:uiPriority w:val="39"/>
    <w:unhideWhenUsed/>
    <w:rsid w:val="00092604"/>
    <w:pPr>
      <w:spacing w:after="100"/>
      <w:ind w:left="440"/>
    </w:pPr>
    <w:rPr>
      <w:rFonts w:eastAsiaTheme="minorEastAsia"/>
      <w:lang w:eastAsia="es-EC"/>
    </w:rPr>
  </w:style>
  <w:style w:type="paragraph" w:styleId="TDC4">
    <w:name w:val="toc 4"/>
    <w:basedOn w:val="Normal"/>
    <w:next w:val="Normal"/>
    <w:autoRedefine/>
    <w:uiPriority w:val="39"/>
    <w:unhideWhenUsed/>
    <w:rsid w:val="00092604"/>
    <w:pPr>
      <w:spacing w:after="100"/>
      <w:ind w:left="660"/>
    </w:pPr>
    <w:rPr>
      <w:rFonts w:eastAsiaTheme="minorEastAsia"/>
      <w:lang w:eastAsia="es-EC"/>
    </w:rPr>
  </w:style>
  <w:style w:type="paragraph" w:styleId="TDC5">
    <w:name w:val="toc 5"/>
    <w:basedOn w:val="Normal"/>
    <w:next w:val="Normal"/>
    <w:autoRedefine/>
    <w:uiPriority w:val="39"/>
    <w:unhideWhenUsed/>
    <w:rsid w:val="00092604"/>
    <w:pPr>
      <w:spacing w:after="100"/>
      <w:ind w:left="880"/>
    </w:pPr>
    <w:rPr>
      <w:rFonts w:eastAsiaTheme="minorEastAsia"/>
      <w:lang w:eastAsia="es-EC"/>
    </w:rPr>
  </w:style>
  <w:style w:type="paragraph" w:styleId="TDC6">
    <w:name w:val="toc 6"/>
    <w:basedOn w:val="Normal"/>
    <w:next w:val="Normal"/>
    <w:autoRedefine/>
    <w:uiPriority w:val="39"/>
    <w:unhideWhenUsed/>
    <w:rsid w:val="00092604"/>
    <w:pPr>
      <w:spacing w:after="100"/>
      <w:ind w:left="1100"/>
    </w:pPr>
    <w:rPr>
      <w:rFonts w:eastAsiaTheme="minorEastAsia"/>
      <w:lang w:eastAsia="es-EC"/>
    </w:rPr>
  </w:style>
  <w:style w:type="paragraph" w:styleId="TDC7">
    <w:name w:val="toc 7"/>
    <w:basedOn w:val="Normal"/>
    <w:next w:val="Normal"/>
    <w:autoRedefine/>
    <w:uiPriority w:val="39"/>
    <w:unhideWhenUsed/>
    <w:rsid w:val="00092604"/>
    <w:pPr>
      <w:spacing w:after="100"/>
      <w:ind w:left="1320"/>
    </w:pPr>
    <w:rPr>
      <w:rFonts w:eastAsiaTheme="minorEastAsia"/>
      <w:lang w:eastAsia="es-EC"/>
    </w:rPr>
  </w:style>
  <w:style w:type="paragraph" w:styleId="TDC8">
    <w:name w:val="toc 8"/>
    <w:basedOn w:val="Normal"/>
    <w:next w:val="Normal"/>
    <w:autoRedefine/>
    <w:uiPriority w:val="39"/>
    <w:unhideWhenUsed/>
    <w:rsid w:val="00092604"/>
    <w:pPr>
      <w:spacing w:after="100"/>
      <w:ind w:left="1540"/>
    </w:pPr>
    <w:rPr>
      <w:rFonts w:eastAsiaTheme="minorEastAsia"/>
      <w:lang w:eastAsia="es-EC"/>
    </w:rPr>
  </w:style>
  <w:style w:type="paragraph" w:styleId="TDC9">
    <w:name w:val="toc 9"/>
    <w:basedOn w:val="Normal"/>
    <w:next w:val="Normal"/>
    <w:autoRedefine/>
    <w:uiPriority w:val="39"/>
    <w:unhideWhenUsed/>
    <w:rsid w:val="00092604"/>
    <w:pPr>
      <w:spacing w:after="100"/>
      <w:ind w:left="1760"/>
    </w:pPr>
    <w:rPr>
      <w:rFonts w:eastAsiaTheme="minorEastAsia"/>
      <w:lang w:eastAsia="es-EC"/>
    </w:rPr>
  </w:style>
  <w:style w:type="character" w:customStyle="1" w:styleId="Mencinsinresolver1">
    <w:name w:val="Mención sin resolver1"/>
    <w:basedOn w:val="Fuentedeprrafopredeter"/>
    <w:uiPriority w:val="99"/>
    <w:semiHidden/>
    <w:unhideWhenUsed/>
    <w:rsid w:val="00092604"/>
    <w:rPr>
      <w:color w:val="605E5C"/>
      <w:shd w:val="clear" w:color="auto" w:fill="E1DFDD"/>
    </w:rPr>
  </w:style>
  <w:style w:type="paragraph" w:styleId="Tabladeilustraciones">
    <w:name w:val="table of figures"/>
    <w:basedOn w:val="Normal"/>
    <w:next w:val="Normal"/>
    <w:uiPriority w:val="99"/>
    <w:unhideWhenUsed/>
    <w:rsid w:val="00092604"/>
    <w:pPr>
      <w:spacing w:after="0"/>
    </w:pPr>
  </w:style>
  <w:style w:type="paragraph" w:styleId="Textodeglobo">
    <w:name w:val="Balloon Text"/>
    <w:basedOn w:val="Normal"/>
    <w:link w:val="TextodegloboCar"/>
    <w:uiPriority w:val="99"/>
    <w:semiHidden/>
    <w:unhideWhenUsed/>
    <w:rsid w:val="00F101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1A4"/>
    <w:rPr>
      <w:rFonts w:ascii="Segoe UI" w:hAnsi="Segoe UI" w:cs="Segoe UI"/>
      <w:sz w:val="18"/>
      <w:szCs w:val="18"/>
      <w:lang w:val="es-EC"/>
    </w:rPr>
  </w:style>
  <w:style w:type="paragraph" w:styleId="HTMLconformatoprevio">
    <w:name w:val="HTML Preformatted"/>
    <w:basedOn w:val="Normal"/>
    <w:link w:val="HTMLconformatoprevioCar"/>
    <w:uiPriority w:val="99"/>
    <w:semiHidden/>
    <w:unhideWhenUsed/>
    <w:rsid w:val="00B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B64E1E"/>
    <w:rPr>
      <w:rFonts w:ascii="Courier New" w:eastAsia="Times New Roman" w:hAnsi="Courier New" w:cs="Courier New"/>
      <w:sz w:val="20"/>
      <w:szCs w:val="20"/>
    </w:rPr>
  </w:style>
  <w:style w:type="character" w:customStyle="1" w:styleId="SinespaciadoCar">
    <w:name w:val="Sin espaciado Car"/>
    <w:basedOn w:val="Fuentedeprrafopredeter"/>
    <w:link w:val="Sinespaciado"/>
    <w:uiPriority w:val="1"/>
    <w:rsid w:val="00667DED"/>
    <w:rPr>
      <w:lang w:val="es-EC"/>
    </w:rPr>
  </w:style>
  <w:style w:type="character" w:styleId="Mencinsinresolver">
    <w:name w:val="Unresolved Mention"/>
    <w:basedOn w:val="Fuentedeprrafopredeter"/>
    <w:uiPriority w:val="99"/>
    <w:semiHidden/>
    <w:unhideWhenUsed/>
    <w:rsid w:val="00667DED"/>
    <w:rPr>
      <w:color w:val="605E5C"/>
      <w:shd w:val="clear" w:color="auto" w:fill="E1DFDD"/>
    </w:rPr>
  </w:style>
  <w:style w:type="table" w:styleId="Tabladelista6concolores">
    <w:name w:val="List Table 6 Colorful"/>
    <w:basedOn w:val="Tablanormal"/>
    <w:uiPriority w:val="51"/>
    <w:rsid w:val="006B0B49"/>
    <w:pPr>
      <w:spacing w:after="0" w:line="240" w:lineRule="auto"/>
    </w:pPr>
    <w:rPr>
      <w:rFonts w:ascii="Calibri" w:eastAsia="Calibri" w:hAnsi="Calibri" w:cs="Times New Roman"/>
      <w:color w:val="000000"/>
      <w:lang w:val="es-EC"/>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6B0B49"/>
    <w:pPr>
      <w:autoSpaceDE w:val="0"/>
      <w:autoSpaceDN w:val="0"/>
      <w:adjustRightInd w:val="0"/>
      <w:spacing w:after="0" w:line="240" w:lineRule="auto"/>
    </w:pPr>
    <w:rPr>
      <w:rFonts w:ascii="Calibri" w:hAnsi="Calibri" w:cs="Calibri"/>
      <w:color w:val="000000"/>
      <w:sz w:val="24"/>
      <w:szCs w:val="24"/>
      <w:lang w:val="es-ES"/>
    </w:rPr>
  </w:style>
  <w:style w:type="table" w:customStyle="1" w:styleId="TableGrid1">
    <w:name w:val="Table Grid1"/>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1392">
      <w:bodyDiv w:val="1"/>
      <w:marLeft w:val="0"/>
      <w:marRight w:val="0"/>
      <w:marTop w:val="0"/>
      <w:marBottom w:val="0"/>
      <w:divBdr>
        <w:top w:val="none" w:sz="0" w:space="0" w:color="auto"/>
        <w:left w:val="none" w:sz="0" w:space="0" w:color="auto"/>
        <w:bottom w:val="none" w:sz="0" w:space="0" w:color="auto"/>
        <w:right w:val="none" w:sz="0" w:space="0" w:color="auto"/>
      </w:divBdr>
    </w:div>
    <w:div w:id="159272377">
      <w:bodyDiv w:val="1"/>
      <w:marLeft w:val="0"/>
      <w:marRight w:val="0"/>
      <w:marTop w:val="0"/>
      <w:marBottom w:val="0"/>
      <w:divBdr>
        <w:top w:val="none" w:sz="0" w:space="0" w:color="auto"/>
        <w:left w:val="none" w:sz="0" w:space="0" w:color="auto"/>
        <w:bottom w:val="none" w:sz="0" w:space="0" w:color="auto"/>
        <w:right w:val="none" w:sz="0" w:space="0" w:color="auto"/>
      </w:divBdr>
    </w:div>
    <w:div w:id="1090928766">
      <w:bodyDiv w:val="1"/>
      <w:marLeft w:val="0"/>
      <w:marRight w:val="0"/>
      <w:marTop w:val="0"/>
      <w:marBottom w:val="0"/>
      <w:divBdr>
        <w:top w:val="none" w:sz="0" w:space="0" w:color="auto"/>
        <w:left w:val="none" w:sz="0" w:space="0" w:color="auto"/>
        <w:bottom w:val="none" w:sz="0" w:space="0" w:color="auto"/>
        <w:right w:val="none" w:sz="0" w:space="0" w:color="auto"/>
      </w:divBdr>
    </w:div>
    <w:div w:id="1116680390">
      <w:bodyDiv w:val="1"/>
      <w:marLeft w:val="0"/>
      <w:marRight w:val="0"/>
      <w:marTop w:val="0"/>
      <w:marBottom w:val="0"/>
      <w:divBdr>
        <w:top w:val="none" w:sz="0" w:space="0" w:color="auto"/>
        <w:left w:val="none" w:sz="0" w:space="0" w:color="auto"/>
        <w:bottom w:val="none" w:sz="0" w:space="0" w:color="auto"/>
        <w:right w:val="none" w:sz="0" w:space="0" w:color="auto"/>
      </w:divBdr>
    </w:div>
    <w:div w:id="1152916104">
      <w:bodyDiv w:val="1"/>
      <w:marLeft w:val="0"/>
      <w:marRight w:val="0"/>
      <w:marTop w:val="0"/>
      <w:marBottom w:val="0"/>
      <w:divBdr>
        <w:top w:val="none" w:sz="0" w:space="0" w:color="auto"/>
        <w:left w:val="none" w:sz="0" w:space="0" w:color="auto"/>
        <w:bottom w:val="none" w:sz="0" w:space="0" w:color="auto"/>
        <w:right w:val="none" w:sz="0" w:space="0" w:color="auto"/>
      </w:divBdr>
    </w:div>
    <w:div w:id="1153334720">
      <w:bodyDiv w:val="1"/>
      <w:marLeft w:val="0"/>
      <w:marRight w:val="0"/>
      <w:marTop w:val="0"/>
      <w:marBottom w:val="0"/>
      <w:divBdr>
        <w:top w:val="none" w:sz="0" w:space="0" w:color="auto"/>
        <w:left w:val="none" w:sz="0" w:space="0" w:color="auto"/>
        <w:bottom w:val="none" w:sz="0" w:space="0" w:color="auto"/>
        <w:right w:val="none" w:sz="0" w:space="0" w:color="auto"/>
      </w:divBdr>
    </w:div>
    <w:div w:id="1604218282">
      <w:bodyDiv w:val="1"/>
      <w:marLeft w:val="0"/>
      <w:marRight w:val="0"/>
      <w:marTop w:val="0"/>
      <w:marBottom w:val="0"/>
      <w:divBdr>
        <w:top w:val="none" w:sz="0" w:space="0" w:color="auto"/>
        <w:left w:val="none" w:sz="0" w:space="0" w:color="auto"/>
        <w:bottom w:val="none" w:sz="0" w:space="0" w:color="auto"/>
        <w:right w:val="none" w:sz="0" w:space="0" w:color="auto"/>
      </w:divBdr>
    </w:div>
    <w:div w:id="1850362187">
      <w:bodyDiv w:val="1"/>
      <w:marLeft w:val="0"/>
      <w:marRight w:val="0"/>
      <w:marTop w:val="0"/>
      <w:marBottom w:val="0"/>
      <w:divBdr>
        <w:top w:val="none" w:sz="0" w:space="0" w:color="auto"/>
        <w:left w:val="none" w:sz="0" w:space="0" w:color="auto"/>
        <w:bottom w:val="none" w:sz="0" w:space="0" w:color="auto"/>
        <w:right w:val="none" w:sz="0" w:space="0" w:color="auto"/>
      </w:divBdr>
    </w:div>
    <w:div w:id="20147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crow73@gmail.com" TargetMode="External"/><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vv81@hot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tatismancero31@gmail.com"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mailto:beatriztoaquizafms@gmail.com" TargetMode="External"/><Relationship Id="rId14" Type="http://schemas.openxmlformats.org/officeDocument/2006/relationships/footer" Target="footer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C36-486F-8105-DF10A53D979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C36-486F-8105-DF10A53D979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C36-486F-8105-DF10A53D979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Hoja1!$A$10:$A$12</c:f>
              <c:strCache>
                <c:ptCount val="3"/>
                <c:pt idx="0">
                  <c:v>PRECIO</c:v>
                </c:pt>
                <c:pt idx="1">
                  <c:v>CALIDAD</c:v>
                </c:pt>
                <c:pt idx="2">
                  <c:v>EMPAQUE</c:v>
                </c:pt>
              </c:strCache>
            </c:strRef>
          </c:cat>
          <c:val>
            <c:numRef>
              <c:f>Hoja1!$B$10:$B$12</c:f>
              <c:numCache>
                <c:formatCode>0.00%</c:formatCode>
                <c:ptCount val="3"/>
                <c:pt idx="0">
                  <c:v>0.51338461538461533</c:v>
                </c:pt>
                <c:pt idx="1">
                  <c:v>1.379923076923077</c:v>
                </c:pt>
                <c:pt idx="2">
                  <c:v>0.1066923076923077</c:v>
                </c:pt>
              </c:numCache>
            </c:numRef>
          </c:val>
          <c:extLst>
            <c:ext xmlns:c16="http://schemas.microsoft.com/office/drawing/2014/chart" uri="{C3380CC4-5D6E-409C-BE32-E72D297353CC}">
              <c16:uniqueId val="{00000006-3C36-486F-8105-DF10A53D979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0C4-4CF4-8293-2B4E154A1E2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0C4-4CF4-8293-2B4E154A1E2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0C4-4CF4-8293-2B4E154A1E2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atin typeface="+mn-lt"/>
                    <a:ea typeface="+mn-ea"/>
                    <a:cs typeface="+mn-cs"/>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Hoja1!$A$18:$A$20</c:f>
              <c:strCache>
                <c:ptCount val="3"/>
                <c:pt idx="0">
                  <c:v>SI</c:v>
                </c:pt>
                <c:pt idx="1">
                  <c:v>UN POCO </c:v>
                </c:pt>
                <c:pt idx="2">
                  <c:v>NO</c:v>
                </c:pt>
              </c:strCache>
            </c:strRef>
          </c:cat>
          <c:val>
            <c:numRef>
              <c:f>Hoja1!$B$18:$B$20</c:f>
              <c:numCache>
                <c:formatCode>0.00%</c:formatCode>
                <c:ptCount val="3"/>
                <c:pt idx="0">
                  <c:v>1.2322307692307692</c:v>
                </c:pt>
                <c:pt idx="1">
                  <c:v>0.58461538461538465</c:v>
                </c:pt>
                <c:pt idx="2">
                  <c:v>0.18315384615384617</c:v>
                </c:pt>
              </c:numCache>
            </c:numRef>
          </c:val>
          <c:extLst>
            <c:ext xmlns:c16="http://schemas.microsoft.com/office/drawing/2014/chart" uri="{C3380CC4-5D6E-409C-BE32-E72D297353CC}">
              <c16:uniqueId val="{00000006-30C4-4CF4-8293-2B4E154A1E2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atin typeface="+mn-lt"/>
              <a:ea typeface="+mn-ea"/>
              <a:cs typeface="+mn-cs"/>
            </a:defRPr>
          </a:pPr>
          <a:endParaRPr lang="es-EC"/>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es-EC"/>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094-4E14-8679-0745BDF0410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094-4E14-8679-0745BDF0410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094-4E14-8679-0745BDF0410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094-4E14-8679-0745BDF0410C}"/>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094-4E14-8679-0745BDF0410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Hoja1!$A$41:$A$45</c:f>
              <c:strCache>
                <c:ptCount val="5"/>
                <c:pt idx="0">
                  <c:v>UNA VEZ A LA SEMANA</c:v>
                </c:pt>
                <c:pt idx="1">
                  <c:v>DOS VECES A LA SEMANA</c:v>
                </c:pt>
                <c:pt idx="2">
                  <c:v>TRES VECES A LA SEMANA</c:v>
                </c:pt>
                <c:pt idx="3">
                  <c:v>CUATRO VECES A LA SEMANA</c:v>
                </c:pt>
                <c:pt idx="4">
                  <c:v>MAS DE CUATRO VECES A LA SEMANA</c:v>
                </c:pt>
              </c:strCache>
            </c:strRef>
          </c:cat>
          <c:val>
            <c:numRef>
              <c:f>Hoja1!$B$41:$B$45</c:f>
              <c:numCache>
                <c:formatCode>0.00%</c:formatCode>
                <c:ptCount val="5"/>
                <c:pt idx="0">
                  <c:v>0.56607692307692314</c:v>
                </c:pt>
                <c:pt idx="1">
                  <c:v>0.38484615384615384</c:v>
                </c:pt>
                <c:pt idx="2">
                  <c:v>0.377</c:v>
                </c:pt>
                <c:pt idx="3">
                  <c:v>0.27253846153846151</c:v>
                </c:pt>
                <c:pt idx="4">
                  <c:v>0.39953846153846151</c:v>
                </c:pt>
              </c:numCache>
            </c:numRef>
          </c:val>
          <c:extLst>
            <c:ext xmlns:c16="http://schemas.microsoft.com/office/drawing/2014/chart" uri="{C3380CC4-5D6E-409C-BE32-E72D297353CC}">
              <c16:uniqueId val="{0000000A-B094-4E14-8679-0745BDF0410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470934510669611E-2"/>
          <c:y val="7.1743929359823405E-2"/>
          <c:w val="0.68722717607318951"/>
          <c:h val="0.87858719646799122"/>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C0F-4122-BEE7-6921DED5CBB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C0F-4122-BEE7-6921DED5CBBF}"/>
              </c:ext>
            </c:extLst>
          </c:dPt>
          <c:dPt>
            <c:idx val="2"/>
            <c:bubble3D val="0"/>
            <c:explosion val="6"/>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C0F-4122-BEE7-6921DED5CBB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Hoja1!$A$26:$A$28</c:f>
              <c:strCache>
                <c:ptCount val="3"/>
                <c:pt idx="0">
                  <c:v>GUSTO</c:v>
                </c:pt>
                <c:pt idx="1">
                  <c:v>TRADICION</c:v>
                </c:pt>
                <c:pt idx="2">
                  <c:v>SALUD</c:v>
                </c:pt>
              </c:strCache>
            </c:strRef>
          </c:cat>
          <c:val>
            <c:numRef>
              <c:f>Hoja1!$B$26:$B$28</c:f>
              <c:numCache>
                <c:formatCode>0.00%</c:formatCode>
                <c:ptCount val="3"/>
                <c:pt idx="0">
                  <c:v>0.54730769230769227</c:v>
                </c:pt>
                <c:pt idx="1">
                  <c:v>0.28084615384615386</c:v>
                </c:pt>
                <c:pt idx="2">
                  <c:v>1.1818461538461538</c:v>
                </c:pt>
              </c:numCache>
            </c:numRef>
          </c:val>
          <c:extLst>
            <c:ext xmlns:c16="http://schemas.microsoft.com/office/drawing/2014/chart" uri="{C3380CC4-5D6E-409C-BE32-E72D297353CC}">
              <c16:uniqueId val="{00000006-AC0F-4122-BEE7-6921DED5CBB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4074497537122926"/>
          <c:w val="1"/>
          <c:h val="0.6944317405529787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602-4894-8EE5-8B667F4CE4A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602-4894-8EE5-8B667F4CE4A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Hoja1!$A$34:$A$35</c:f>
              <c:strCache>
                <c:ptCount val="2"/>
                <c:pt idx="0">
                  <c:v>MERCADOS O PLAZAS</c:v>
                </c:pt>
                <c:pt idx="1">
                  <c:v>COMISARIATOS O TIENDAS</c:v>
                </c:pt>
              </c:strCache>
            </c:strRef>
          </c:cat>
          <c:val>
            <c:numRef>
              <c:f>Hoja1!$B$34:$B$35</c:f>
              <c:numCache>
                <c:formatCode>0.00%</c:formatCode>
                <c:ptCount val="2"/>
                <c:pt idx="0">
                  <c:v>1.4213076923076922</c:v>
                </c:pt>
                <c:pt idx="1">
                  <c:v>0.57869230769230773</c:v>
                </c:pt>
              </c:numCache>
            </c:numRef>
          </c:val>
          <c:extLst>
            <c:ext xmlns:c16="http://schemas.microsoft.com/office/drawing/2014/chart" uri="{C3380CC4-5D6E-409C-BE32-E72D297353CC}">
              <c16:uniqueId val="{00000004-8602-4894-8EE5-8B667F4CE4A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Lia08</b:Tag>
    <b:SourceType>InternetSite</b:SourceType>
    <b:Guid>{A189A398-8B85-47D3-AAD7-17ADE2B2D62F}</b:Guid>
    <b:Author>
      <b:Author>
        <b:NameList>
          <b:Person>
            <b:Last>Gutierrez</b:Last>
            <b:First>Lianellys</b:First>
          </b:Person>
        </b:NameList>
      </b:Author>
    </b:Author>
    <b:Title>Curso: Desarrollo Organizacional</b:Title>
    <b:Year>2015</b:Year>
    <b:Month>Julio</b:Month>
    <b:Day>15</b:Day>
    <b:URL>http://unesrdesarrollorganizacional.blogspot.com/2008/07/procesos-y-diseos-organizacionales.html</b:URL>
    <b:RefOrder>1</b:RefOrder>
  </b:Source>
  <b:Source>
    <b:Tag>Jen13</b:Tag>
    <b:SourceType>InternetSite</b:SourceType>
    <b:Guid>{91837DED-9AD7-4F69-BD86-E67907CA05F4}</b:Guid>
    <b:Author>
      <b:Author>
        <b:NameList>
          <b:Person>
            <b:Last>Contreras</b:Last>
            <b:First>Jennipher</b:First>
          </b:Person>
        </b:NameList>
      </b:Author>
    </b:Author>
    <b:Year>2016</b:Year>
    <b:Month>Julio</b:Month>
    <b:Day>14</b:Day>
    <b:URL>http://lissjennip.blogspot.com/2013/07/procesos-organizacionales.html</b:URL>
    <b:RefOrder>2</b:RefOrder>
  </b:Source>
  <b:Source>
    <b:Tag>Laz16</b:Tag>
    <b:SourceType>Book</b:SourceType>
    <b:Guid>{9B348463-A810-4A5B-844C-C394691E5CF8}</b:Guid>
    <b:Title>El gerente Estratega y el aLider del Cambio</b:Title>
    <b:Year>2016</b:Year>
    <b:Author>
      <b:Author>
        <b:NameList>
          <b:Person>
            <b:Last>Lazzati</b:Last>
            <b:First>Santiago</b:First>
          </b:Person>
        </b:NameList>
      </b:Author>
    </b:Author>
    <b:RefOrder>3</b:RefOrder>
  </b:Source>
  <b:Source>
    <b:Tag>CJo04</b:Tag>
    <b:SourceType>JournalArticle</b:SourceType>
    <b:Guid>{2C8FF6DA-B209-4753-8673-D6FF6FCB4641}</b:Guid>
    <b:Author>
      <b:Author>
        <b:NameList>
          <b:Person>
            <b:Last>Pernett</b:Last>
            <b:First>Josè</b:First>
          </b:Person>
        </b:NameList>
      </b:Author>
    </b:Author>
    <b:Title>La Gestiòn Educativa por Procesos Guia para su identificaciòn e implementaciòn</b:Title>
    <b:JournalName>MasEducativa de España</b:JournalName>
    <b:Year>2015</b:Year>
    <b:Pages>https://comunidad.udistrital.edu.co/jpernett/files/2011/09/La-Gesti%C3%B3n-Educativa-por-Procesos.pdf</b:Pages>
    <b:RefOrder>4</b:RefOrder>
  </b:Source>
  <b:Source>
    <b:Tag>Hur16</b:Tag>
    <b:SourceType>InternetSite</b:SourceType>
    <b:Guid>{7C308911-4151-49A3-A215-CAECBC10E894}</b:Guid>
    <b:Author>
      <b:Author>
        <b:NameList>
          <b:Person>
            <b:Last>Joel</b:Last>
            <b:First>Hurtado</b:First>
          </b:Person>
        </b:NameList>
      </b:Author>
    </b:Author>
    <b:Year>2016</b:Year>
    <b:URL>https://www.gestiopolis.com/que-es-proceso-administrativo/</b:URL>
    <b:RefOrder>5</b:RefOrder>
  </b:Source>
  <b:Source>
    <b:Tag>Chá15</b:Tag>
    <b:SourceType>InternetSite</b:SourceType>
    <b:Guid>{D2515B0E-520D-4B61-B911-DE1A1E66E833}</b:Guid>
    <b:Author>
      <b:Author>
        <b:NameList>
          <b:Person>
            <b:Last>Leonel</b:Last>
            <b:First>Chávez</b:First>
          </b:Person>
        </b:NameList>
      </b:Author>
    </b:Author>
    <b:Year>2015</b:Year>
    <b:Month>mayo </b:Month>
    <b:Day>21</b:Day>
    <b:URL>https://psicologiayempresa.com/%C2%BFque-es-el-comportamiento-organizacional.html</b:URL>
    <b:RefOrder>6</b:RefOrder>
  </b:Source>
  <b:Source>
    <b:Tag>Chi16</b:Tag>
    <b:SourceType>DocumentFromInternetSite</b:SourceType>
    <b:Guid>{805CFAE9-2630-441C-A6BF-1EFAED8B4B92}</b:Guid>
    <b:Year>2016</b:Year>
    <b:Month>enero</b:Month>
    <b:URL>http://www.eumed.net/tesis-doctorales/2016/lcc/comportamiento.htm</b:URL>
    <b:Author>
      <b:Author>
        <b:NameList>
          <b:Person>
            <b:Last>Robbins</b:Last>
            <b:First>Chiavenato</b:First>
          </b:Person>
        </b:NameList>
      </b:Author>
    </b:Author>
    <b:RefOrder>7</b:RefOrder>
  </b:Source>
  <b:Source>
    <b:Tag>Car151</b:Tag>
    <b:SourceType>InternetSite</b:SourceType>
    <b:Guid>{AD6F24DF-412A-4257-8654-BBD63D991170}</b:Guid>
    <b:Author>
      <b:Author>
        <b:NameList>
          <b:Person>
            <b:Last>Armijos</b:Last>
            <b:First>Carlos</b:First>
          </b:Person>
        </b:NameList>
      </b:Author>
    </b:Author>
    <b:Title>eumed.net</b:Title>
    <b:Year>2015</b:Year>
    <b:Month>septiembre</b:Month>
    <b:Day>15</b:Day>
    <b:URL>http://www.eumed.net/libros-gratis/2015b/1348/planificacion-estrategica.html</b:URL>
    <b:RefOrder>8</b:RefOrder>
  </b:Source>
  <b:Source>
    <b:Tag>Mat19</b:Tag>
    <b:SourceType>InternetSite</b:SourceType>
    <b:Guid>{DBFE5A20-A0E8-45D2-892F-E987FA8D1866}</b:Guid>
    <b:Author>
      <b:Author>
        <b:NameList>
          <b:Person>
            <b:Last>Riquelme</b:Last>
            <b:First>Matias</b:First>
          </b:Person>
        </b:NameList>
      </b:Author>
    </b:Author>
    <b:Year>2019</b:Year>
    <b:Month>MAYO</b:Month>
    <b:Day>5</b:Day>
    <b:URL>https://www.webyempresas.com/que-es-la-planificacion/</b:URL>
    <b:RefOrder>9</b:RefOrder>
  </b:Source>
  <b:Source>
    <b:Tag>And10</b:Tag>
    <b:SourceType>InternetSite</b:SourceType>
    <b:Guid>{34AEE8D3-9E94-4628-9E20-04B888C3F50C}</b:Guid>
    <b:Author>
      <b:Author>
        <b:NameList>
          <b:Person>
            <b:Last>Ander</b:Last>
          </b:Person>
        </b:NameList>
      </b:Author>
    </b:Author>
    <b:Year>2015</b:Year>
    <b:Month>MARZO</b:Month>
    <b:Day>11</b:Day>
    <b:URL>https://www.academia.edu/30007870/Planificaci%C3%B3n_definici%C3%B3n_seg%C3%BAn_autores_1_</b:URL>
    <b:RefOrder>10</b:RefOrder>
  </b:Source>
  <b:Source>
    <b:Tag>Mic15</b:Tag>
    <b:SourceType>InternetSite</b:SourceType>
    <b:Guid>{AF7D98CE-8FF0-49D1-A5E8-4C53743997D8}</b:Guid>
    <b:Author>
      <b:Author>
        <b:NameList>
          <b:Person>
            <b:Last>Porter</b:Last>
            <b:First>Michael</b:First>
            <b:Middle>E.</b:Middle>
          </b:Person>
        </b:NameList>
      </b:Author>
    </b:Author>
    <b:Year>2015</b:Year>
    <b:Month>septiembre</b:Month>
    <b:Day>25</b:Day>
    <b:URL>https://www.mejoracompetitiva.es/2015/09/que-es-estrategia/</b:URL>
    <b:RefOrder>11</b:RefOrder>
  </b:Source>
  <b:Source>
    <b:Tag>Flo10</b:Tag>
    <b:SourceType>InternetSite</b:SourceType>
    <b:Guid>{69113CBA-97D1-48BA-B26A-15BC5637D606}</b:Guid>
    <b:Author>
      <b:Author>
        <b:NameList>
          <b:Person>
            <b:Last>Ucha</b:Last>
            <b:First>Florencia</b:First>
          </b:Person>
        </b:NameList>
      </b:Author>
    </b:Author>
    <b:Year>2016</b:Year>
    <b:Month>Noviembre</b:Month>
    <b:Day>22</b:Day>
    <b:URL>https://www.definicionabc.com/general/estrategia.php</b:URL>
    <b:RefOrder>12</b:RefOrder>
  </b:Source>
  <b:Source>
    <b:Tag>Kot17</b:Tag>
    <b:SourceType>InternetSite</b:SourceType>
    <b:Guid>{9D40E1F0-DE11-4AA2-9700-E599FA7B04F1}</b:Guid>
    <b:Author>
      <b:Author>
        <b:NameList>
          <b:Person>
            <b:Last>Kotler</b:Last>
          </b:Person>
        </b:NameList>
      </b:Author>
    </b:Author>
    <b:Title>Proceso de planificacion estrategica</b:Title>
    <b:Year>2017</b:Year>
    <b:URL>https://www.researchgate.net/publication/321059717_Proceso_de_planificacion_estrategica_Etapas_ejecutadas_en_pequenas_y_medianas_empresas_para_optimizar_la_competitividad</b:URL>
    <b:RefOrder>13</b:RefOrder>
  </b:Source>
  <b:Source>
    <b:Tag>Jho00</b:Tag>
    <b:SourceType>BookSection</b:SourceType>
    <b:Guid>{73FDF606-135D-47D0-91FF-AB297751070D}</b:Guid>
    <b:Title>Funciones Instrumentales de la Planificaciòn Estratègica</b:Title>
    <b:Year>2015</b:Year>
    <b:Author>
      <b:Author>
        <b:NameList>
          <b:Person>
            <b:Last>Lerdon</b:Last>
            <b:First>Jhon</b:First>
          </b:Person>
        </b:NameList>
      </b:Author>
      <b:BookAuthor>
        <b:NameList>
          <b:Person>
            <b:Last>Lerdon</b:Last>
            <b:First>Jhon</b:First>
          </b:Person>
        </b:NameList>
      </b:BookAuthor>
    </b:Author>
    <b:BookTitle>Planificaciòn Estratègica</b:BookTitle>
    <b:RefOrder>14</b:RefOrder>
  </b:Source>
  <b:Source>
    <b:Tag>SGG15</b:Tag>
    <b:SourceType>JournalArticle</b:SourceType>
    <b:Guid>{BBF30023-BDD8-4E3F-9306-3C3CB30BC47C}</b:Guid>
    <b:Author>
      <b:Author>
        <b:Corporate>Iyezcas</b:Corporate>
      </b:Author>
    </b:Author>
    <b:Title>Importancia de la Estrategia</b:Title>
    <b:JournalName>SGG&amp;E</b:JournalName>
    <b:Year>2015</b:Year>
    <b:Pages>http://www.sistemacontrolgestion.com/Portals/1/La%20importancia%20de%20la%20Estrategia.pdf</b:Pages>
    <b:RefOrder>15</b:RefOrder>
  </b:Source>
  <b:Source>
    <b:Tag>Fre01</b:Tag>
    <b:SourceType>BookSection</b:SourceType>
    <b:Guid>{66489058-A88F-4351-B60D-8FEF5C17230C}</b:Guid>
    <b:Author>
      <b:Author>
        <b:NameList>
          <b:Person>
            <b:Last>Lamber</b:Last>
            <b:First>Frederick</b:First>
          </b:Person>
        </b:NameList>
      </b:Author>
      <b:BookAuthor>
        <b:NameList>
          <b:Person>
            <b:Last>Lamber</b:Last>
            <b:First>Frederick</b:First>
          </b:Person>
        </b:NameList>
      </b:BookAuthor>
    </b:Author>
    <b:BookTitle>Etapas de un Plan  Estratègico</b:BookTitle>
    <b:Year>2016</b:Year>
    <b:City>Cairo</b:City>
    <b:RefOrder>16</b:RefOrder>
  </b:Source>
  <b:Source>
    <b:Tag>Ger05</b:Tag>
    <b:SourceType>BookSection</b:SourceType>
    <b:Guid>{DB82DB41-28B5-431C-B4C3-49898034FFFF}</b:Guid>
    <b:Author>
      <b:Author>
        <b:NameList>
          <b:Person>
            <b:Last>Martinez</b:Last>
            <b:First>Gerardo</b:First>
          </b:Person>
        </b:NameList>
      </b:Author>
    </b:Author>
    <b:Title>Planificaciòn Estratèica</b:Title>
    <b:BookTitle>Objetivos Estratègicos</b:BookTitle>
    <b:Year>2017</b:Year>
    <b:City>Bogotà</b:City>
    <b:RefOrder>17</b:RefOrder>
  </b:Source>
  <b:Source>
    <b:Tag>Dra12</b:Tag>
    <b:SourceType>JournalArticle</b:SourceType>
    <b:Guid>{58D3AB14-D3E1-41C9-B83D-96ED556ED5F4}</b:Guid>
    <b:Title>EL USO DE MATRICES DAFO COMO HERRAMIENTAS DE GESTIÓN Y ANÁLISIS</b:Title>
    <b:Year>2012</b:Year>
    <b:Author>
      <b:Author>
        <b:NameList>
          <b:Person>
            <b:Last>María</b:Last>
            <b:First>Dra.</b:First>
            <b:Middle>Ana</b:Middle>
          </b:Person>
        </b:NameList>
      </b:Author>
    </b:Author>
    <b:JournalName>Revista Geográfica Digital</b:JournalName>
    <b:Pages>1-11</b:Pages>
    <b:RefOrder>18</b:RefOrder>
  </b:Source>
  <b:Source>
    <b:Tag>Alf12</b:Tag>
    <b:SourceType>Report</b:SourceType>
    <b:Guid>{5AB048C9-C103-46C6-8AB3-752CC6D1A481}</b:Guid>
    <b:Title>Conceptos de Estrategia</b:Title>
    <b:Year>2017</b:Year>
    <b:Author>
      <b:Author>
        <b:NameList>
          <b:Person>
            <b:Last>Lorenzo</b:Last>
            <b:First>Alfredo</b:First>
            <b:Middle>Fernández</b:Middle>
          </b:Person>
        </b:NameList>
      </b:Author>
    </b:Author>
    <b:City>Union Europea</b:City>
    <b:RefOrder>19</b:RefOrder>
  </b:Source>
  <b:Source>
    <b:Tag>Her15</b:Tag>
    <b:SourceType>InternetSite</b:SourceType>
    <b:Guid>{70F053B4-9416-4D83-B6FE-4771797E1FA8}</b:Guid>
    <b:Author>
      <b:Author>
        <b:NameList>
          <b:Person>
            <b:Last>Herry</b:Last>
            <b:First>Jaramillo</b:First>
          </b:Person>
        </b:NameList>
      </b:Author>
    </b:Author>
    <b:Title>Planificacion estrategica</b:Title>
    <b:Year>2015</b:Year>
    <b:URL>http://www.oas.org/juridico/pdfs/mesicic4_chl_plan_est.pdf</b:URL>
    <b:RefOrder>20</b:RefOrder>
  </b:Source>
  <b:Source>
    <b:Tag>Fra13</b:Tag>
    <b:SourceType>JournalArticle</b:SourceType>
    <b:Guid>{A1161C6C-B43C-45B6-9E46-B741886B6889}</b:Guid>
    <b:Author>
      <b:Author>
        <b:NameList>
          <b:Person>
            <b:Last>Franco</b:Last>
            <b:First>Jaramillo</b:First>
          </b:Person>
        </b:NameList>
      </b:Author>
    </b:Author>
    <b:Title>Objetivos Estratègicos</b:Title>
    <b:Year>2015</b:Year>
    <b:JournalName>Eumed.net</b:JournalName>
    <b:RefOrder>21</b:RefOrder>
  </b:Source>
  <b:Source>
    <b:Tag>Jul141</b:Tag>
    <b:SourceType>Book</b:SourceType>
    <b:Guid>{6EFC5308-3BBF-4525-A52D-FF66021A5C03}</b:Guid>
    <b:Author>
      <b:Author>
        <b:NameList>
          <b:Person>
            <b:Last>Carrasco</b:Last>
            <b:First>Juan</b:First>
            <b:Middle>Bravo</b:Middle>
          </b:Person>
        </b:NameList>
      </b:Author>
    </b:Author>
    <b:Title>Gestion de Procesos</b:Title>
    <b:Year>2010</b:Year>
    <b:Month>Noviembre</b:Month>
    <b:Day>28</b:Day>
    <b:URL>https://conceptodefinicion.de/procedimiento/</b:URL>
    <b:City>Santiago de Chile</b:City>
    <b:Publisher>Evolución</b:Publisher>
    <b:RefOrder>22</b:RefOrder>
  </b:Source>
  <b:Source>
    <b:Tag>Len16</b:Tag>
    <b:SourceType>InternetSite</b:SourceType>
    <b:Guid>{9FAB09EF-DF51-4B94-B9E2-EF7941632785}</b:Guid>
    <b:Author>
      <b:Author>
        <b:NameList>
          <b:Person>
            <b:Last>Lenny Capa</b:Last>
            <b:First>Tania</b:First>
            <b:Middle>Alaña, Robinson Benítez, SCIELO</b:Middle>
          </b:Person>
        </b:NameList>
      </b:Author>
    </b:Author>
    <b:Year>2016</b:Year>
    <b:Month>SEPTIEMBRE</b:Month>
    <b:URL>http://scielo.sld.cu/scielo.php?script=sci_arttext&amp;pid=S2218-36202016000300008</b:URL>
    <b:RefOrder>23</b:RefOrder>
  </b:Source>
  <b:Source>
    <b:Tag>Leu16</b:Tag>
    <b:SourceType>JournalArticle</b:SourceType>
    <b:Guid>{36404F3C-3483-40FA-995A-C55BA95112D9}</b:Guid>
    <b:Year>2016</b:Year>
    <b:Month>enero </b:Month>
    <b:Day>29</b:Day>
    <b:URL>http://www.ciencias.holguin.cu/index.php/cienciasholguin/article/view/929/1031</b:URL>
    <b:JournalName>Ciencias Holguin </b:JournalName>
    <b:Author>
      <b:Author>
        <b:NameList>
          <b:Person>
            <b:Last>Vega</b:Last>
            <b:First>Leudis</b:First>
          </b:Person>
        </b:NameList>
      </b:Author>
    </b:Author>
    <b:RefOrder>24</b:RefOrder>
  </b:Source>
  <b:Source>
    <b:Tag>Val12</b:Tag>
    <b:SourceType>InternetSite</b:SourceType>
    <b:Guid>{26B3C62A-1246-48B6-B513-005843C23F57}</b:Guid>
    <b:Author>
      <b:Author>
        <b:NameList>
          <b:Person>
            <b:Last>Valencia</b:Last>
          </b:Person>
        </b:NameList>
      </b:Author>
    </b:Author>
    <b:Year>2012</b:Year>
    <b:URL>https://www.el-carabobeno.com/la-moral-comportamiento-humano/</b:URL>
    <b:RefOrder>25</b:RefOrder>
  </b:Source>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26</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27</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28</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29</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30</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31</b:RefOrder>
  </b:Source>
  <b:Source>
    <b:Tag>Nov19</b:Tag>
    <b:SourceType>BookSection</b:SourceType>
    <b:Guid>{1C37B9FE-087B-41FF-A718-AE76FE889403}</b:Guid>
    <b:Title>Análisis del perfil tecnológico requerido por empresas contratistas del estado para brindar servicios outsourcing</b:Title>
    <b:Year>2019</b:Year>
    <b:Author>
      <b:Author>
        <b:NameList>
          <b:Person>
            <b:Last>Novillo</b:Last>
            <b:First>Alejandro</b:First>
          </b:Person>
        </b:NameList>
      </b:Author>
      <b:BookAuthor>
        <b:NameList>
          <b:Person>
            <b:Last>REDISD</b:Last>
          </b:Person>
        </b:NameList>
      </b:BookAuthor>
    </b:Author>
    <b:City>Santo Domingo de los Tsáchilas</b:City>
    <b:Publisher>REDISD</b:Publisher>
    <b:BookTitle>II CISDI Congreso Internacional Santo Domingo Investiga</b:BookTitle>
    <b:Pages>791-802</b:Pages>
    <b:RefOrder>32</b:RefOrder>
  </b:Source>
  <b:Source>
    <b:Tag>APE21</b:Tag>
    <b:SourceType>InternetSite</b:SourceType>
    <b:Guid>{863169CB-B2F8-4C49-A29C-119B9AEB38C8}</b:Guid>
    <b:Author>
      <b:Author>
        <b:NameList>
          <b:Person>
            <b:Last>APE</b:Last>
          </b:Person>
        </b:NameList>
      </b:Author>
    </b:Author>
    <b:Title>AUTORIDAD PORTUARIA ESMERALDAS</b:Title>
    <b:InternetSiteTitle>AUTORIDAD PORTUARIA ESMERALDAS</b:InternetSiteTitle>
    <b:Year>2021</b:Year>
    <b:URL>http://www.puertoesmeraldas.gob.ec/</b:URL>
    <b:RefOrder>33</b:RefOrder>
  </b:Source>
  <b:Source>
    <b:Tag>CEL21</b:Tag>
    <b:SourceType>InternetSite</b:SourceType>
    <b:Guid>{7E942EE7-2A56-44D0-9B98-1E9B074C7E7F}</b:Guid>
    <b:Author>
      <b:Author>
        <b:NameList>
          <b:Person>
            <b:Last>CELECEP</b:Last>
          </b:Person>
        </b:NameList>
      </b:Author>
    </b:Author>
    <b:Title>TERMOESMERALDAS</b:Title>
    <b:InternetSiteTitle>TERMOESMERALDAS</b:InternetSiteTitle>
    <b:Year>2021</b:Year>
    <b:URL>https://www.celec.gob.ec/termoesmeraldas/</b:URL>
    <b:RefOrder>34</b:RefOrder>
  </b:Source>
  <b:Source>
    <b:Tag>EPP21</b:Tag>
    <b:SourceType>InternetSite</b:SourceType>
    <b:Guid>{5D425195-7024-4D3D-8B1C-84F09C265C4B}</b:Guid>
    <b:Title>Empresa Pública Petroecuador</b:Title>
    <b:Year>2021</b:Year>
    <b:Author>
      <b:Author>
        <b:NameList>
          <b:Person>
            <b:Last>EPPETROECUADOR</b:Last>
          </b:Person>
        </b:NameList>
      </b:Author>
    </b:Author>
    <b:InternetSiteTitle>Empresa Pública Petroecuador</b:InternetSiteTitle>
    <b:URL>https://www.eppetroecuador.ec/</b:URL>
    <b:RefOrder>35</b:RefOrder>
  </b:Source>
  <b:Source>
    <b:Tag>Rob101</b:Tag>
    <b:SourceType>Book</b:SourceType>
    <b:Guid>{FB213222-C4E3-4B41-BCF5-2F9513244FDB}</b:Guid>
    <b:Title>Metodología de la investigación</b:Title>
    <b:Year>2010</b:Year>
    <b:Author>
      <b:Author>
        <b:NameList>
          <b:Person>
            <b:Last>Hernandez Sampieri</b:Last>
            <b:First>Roberto</b:First>
          </b:Person>
          <b:Person>
            <b:Last>Fernández Collado</b:Last>
            <b:First>Carlos</b:First>
          </b:Person>
          <b:Person>
            <b:Last>Baptista Lucio</b:Last>
            <b:First>María</b:First>
            <b:Middle>del Pilar</b:Middle>
          </b:Person>
        </b:NameList>
      </b:Author>
    </b:Author>
    <b:City>México</b:City>
    <b:Publisher>McGRAW-HILL</b:Publisher>
    <b:RefOrder>36</b:RefOrder>
  </b:Source>
  <b:Source>
    <b:Tag>OCP21</b:Tag>
    <b:SourceType>InternetSite</b:SourceType>
    <b:Guid>{6973A6D9-336F-4373-9973-6B8D884685AB}</b:Guid>
    <b:Author>
      <b:Author>
        <b:NameList>
          <b:Person>
            <b:Last>OCPECUADOR</b:Last>
          </b:Person>
        </b:NameList>
      </b:Author>
    </b:Author>
    <b:Title>OCP ECUADOR</b:Title>
    <b:InternetSiteTitle>OCP ECUADOR</b:InternetSiteTitle>
    <b:Year>2021</b:Year>
    <b:URL>https://www.ocpecuador.com/</b:URL>
    <b:RefOrder>37</b:RefOrder>
  </b:Source>
  <b:Source>
    <b:Tag>EPF21</b:Tag>
    <b:SourceType>InternetSite</b:SourceType>
    <b:Guid>{CE43DE89-74D2-4C1E-87BE-CB8B965EBF83}</b:Guid>
    <b:Author>
      <b:Author>
        <b:NameList>
          <b:Person>
            <b:Last>EPFLOPEC</b:Last>
          </b:Person>
        </b:NameList>
      </b:Author>
    </b:Author>
    <b:Title>FLOTA PETROLERA ECUATORIANA</b:Title>
    <b:InternetSiteTitle>FLOTA PETROLERA ECUATORIANA</b:InternetSiteTitle>
    <b:Year>2021</b:Year>
    <b:URL>https://www.flopec.com.ec/</b:URL>
    <b:RefOrder>38</b:RefOrder>
  </b:Source>
  <b:Source>
    <b:Tag>Cor21</b:Tag>
    <b:SourceType>JournalArticle</b:SourceType>
    <b:Guid>{022A3478-B158-4294-AAF0-0CE3DE6EAED8}</b:Guid>
    <b:Title>Acerca del carácter retrospectivo o prospectivo en la investigación científica</b:Title>
    <b:Year>2021</b:Year>
    <b:Author>
      <b:Author>
        <b:NameList>
          <b:Person>
            <b:Last>Corona</b:Last>
            <b:First>L</b:First>
          </b:Person>
          <b:Person>
            <b:Last>Fonseca</b:Last>
            <b:First>M</b:First>
          </b:Person>
        </b:NameList>
      </b:Author>
    </b:Author>
    <b:JournalName>Medisur [revista en internet]</b:JournalName>
    <b:RefOrder>39</b:RefOrder>
  </b:Source>
  <b:Source>
    <b:Tag>Pav10</b:Tag>
    <b:SourceType>ConferenceProceedings</b:SourceType>
    <b:Guid>{C93B433C-01C2-4813-B86D-0FFF11D099D0}</b:Guid>
    <b:Title>Metodología de la Investigación II</b:Title>
    <b:Year>2010</b:Year>
    <b:Author>
      <b:Author>
        <b:NameList>
          <b:Person>
            <b:Last>Pavón</b:Last>
            <b:First>P</b:First>
          </b:Person>
          <b:Person>
            <b:Last>Gogeascoechea</b:Last>
            <b:First>M</b:First>
          </b:Person>
        </b:NameList>
      </b:Author>
    </b:Author>
    <b:ConferenceName>Maestría en prevención integral del consumo de drogas</b:ConferenceName>
    <b:City>Xalapa</b:City>
    <b:Publisher>Universidad Veracruzana</b:Publisher>
    <b:RefOrder>40</b:RefOrder>
  </b:Source>
  <b:Source>
    <b:Tag>tip21</b:Tag>
    <b:SourceType>InternetSite</b:SourceType>
    <b:Guid>{C1AA1CE6-04B4-428B-B20D-EF527CD27560}</b:Guid>
    <b:Author>
      <b:Author>
        <b:Corporate>tiposdeinvestigacion.org</b:Corporate>
      </b:Author>
    </b:Author>
    <b:Title>Tipos de investigación</b:Title>
    <b:InternetSiteTitle>tiposdeinvestigación</b:InternetSiteTitle>
    <b:Year>2021</b:Year>
    <b:URL>https://tiposdeinvestigacion.org</b:URL>
    <b:RefOrder>41</b:RefOrder>
  </b:Source>
  <b:Source>
    <b:Tag>IST21</b:Tag>
    <b:SourceType>InternetSite</b:SourceType>
    <b:Guid>{F40B0A46-287C-44C9-B6B9-BBAD1081B57E}</b:Guid>
    <b:Author>
      <b:Author>
        <b:Corporate>IST LUIS TELLO</b:Corporate>
      </b:Author>
    </b:Author>
    <b:Title>Coordinación de Vinculación</b:Title>
    <b:InternetSiteTitle>IST LUIS TELLO</b:InternetSiteTitle>
    <b:Year>2021</b:Year>
    <b:URL>https://sites.google.com/view/istvinculacion/pagina-principal</b:URL>
    <b:RefOrder>42</b:RefOrder>
  </b:Source>
  <b:Source>
    <b:Tag>IST181</b:Tag>
    <b:SourceType>InternetSite</b:SourceType>
    <b:Guid>{E6493A0A-BC56-4B1C-8C05-A7143A8BEDC7}</b:Guid>
    <b:Author>
      <b:Author>
        <b:Corporate>IST LUIS TELLO</b:Corporate>
      </b:Author>
    </b:Author>
    <b:Title>Coordinación de Investigación</b:Title>
    <b:InternetSiteTitle>IST LUIS TELLO</b:InternetSiteTitle>
    <b:Year>2021</b:Year>
    <b:URL>https://sites.google.com/view/istinvestigacion/pagina-principal</b:URL>
    <b:RefOrder>43</b:RefOrder>
  </b:Source>
  <b:Source>
    <b:Tag>IST18</b:Tag>
    <b:SourceType>InternetSite</b:SourceType>
    <b:Guid>{CD65E0BF-C30C-4163-9F70-4EB461622C7B}</b:Guid>
    <b:Author>
      <b:Author>
        <b:Corporate>IST LUIS TELLO</b:Corporate>
      </b:Author>
    </b:Author>
    <b:Title>Reglamentos Internos</b:Title>
    <b:InternetSiteTitle>IST LUIS TELLO</b:InternetSiteTitle>
    <b:Year>2021</b:Year>
    <b:URL>https://sites.google.com/view/istluistello/menu-principal/reglamentaci%C3%B3n-interna</b:URL>
    <b:RefOrder>44</b:RefOrder>
  </b:Source>
  <b:Source>
    <b:Tag>ITS18</b:Tag>
    <b:SourceType>InternetSite</b:SourceType>
    <b:Guid>{7792AFD9-A11C-47FF-BECD-B3AE0B56AB03}</b:Guid>
    <b:Title>INSTITUTO SUPERIOR TECNOLÓGICO LUIS TELLO</b:Title>
    <b:Year>2018</b:Year>
    <b:Author>
      <b:Author>
        <b:Corporate>ITS LUIS TELLO</b:Corporate>
      </b:Author>
    </b:Author>
    <b:InternetSiteTitle>ITS LUIS TELLO</b:InternetSiteTitle>
    <b:URL>https://itsluistello.edu.ec/</b:URL>
    <b:RefOrder>45</b:RefOrder>
  </b:Source>
  <b:Source>
    <b:Tag>SEN21</b:Tag>
    <b:SourceType>InternetSite</b:SourceType>
    <b:Guid>{1074E108-2C57-4624-9F2C-4E920E742AA9}</b:Guid>
    <b:Author>
      <b:Author>
        <b:Corporate>SENESCYT</b:Corporate>
      </b:Author>
    </b:Author>
    <b:Title>Investigación científica</b:Title>
    <b:InternetSiteTitle>Secretaría de Educación Superior, Ciencia, Tecnología e Innovación</b:InternetSiteTitle>
    <b:Year>2021</b:Year>
    <b:URL>https://www.educacionsuperior.gob.ec/investigacion-cientifica-2/</b:URL>
    <b:RefOrder>46</b:RefOrder>
  </b:Source>
</b:Sources>
</file>

<file path=customXml/itemProps1.xml><?xml version="1.0" encoding="utf-8"?>
<ds:datastoreItem xmlns:ds="http://schemas.openxmlformats.org/officeDocument/2006/customXml" ds:itemID="{A031435A-04DB-41E8-910D-5730322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1990</Words>
  <Characters>10951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ingnelsonmariscal@gmail.com</cp:lastModifiedBy>
  <cp:revision>6</cp:revision>
  <cp:lastPrinted>2021-01-14T01:33:00Z</cp:lastPrinted>
  <dcterms:created xsi:type="dcterms:W3CDTF">2022-01-20T00:20:00Z</dcterms:created>
  <dcterms:modified xsi:type="dcterms:W3CDTF">2024-06-25T21:00:00Z</dcterms:modified>
</cp:coreProperties>
</file>