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90"/>
        <w:rPr>
          <w:sz w:val="20"/>
        </w:rPr>
      </w:pPr>
      <w:r>
        <w:rPr>
          <w:sz w:val="20"/>
        </w:rPr>
        <mc:AlternateContent>
          <mc:Choice Requires="wps">
            <w:drawing>
              <wp:inline distT="0" distB="0" distL="0" distR="0">
                <wp:extent cx="5598795" cy="397510"/>
                <wp:effectExtent l="9525" t="0" r="1904" b="12064"/>
                <wp:docPr id="21" name="Group 21"/>
                <wp:cNvGraphicFramePr>
                  <a:graphicFrameLocks/>
                </wp:cNvGraphicFramePr>
                <a:graphic>
                  <a:graphicData uri="http://schemas.microsoft.com/office/word/2010/wordprocessingGroup">
                    <wpg:wgp>
                      <wpg:cNvPr id="21" name="Group 21"/>
                      <wpg:cNvGrpSpPr/>
                      <wpg:grpSpPr>
                        <a:xfrm>
                          <a:off x="0" y="0"/>
                          <a:ext cx="5598795" cy="397510"/>
                          <a:chExt cx="5598795" cy="397510"/>
                        </a:xfrm>
                      </wpg:grpSpPr>
                      <pic:pic>
                        <pic:nvPicPr>
                          <pic:cNvPr id="22" name="Image 22"/>
                          <pic:cNvPicPr/>
                        </pic:nvPicPr>
                        <pic:blipFill>
                          <a:blip r:embed="rId7" cstate="print"/>
                          <a:stretch>
                            <a:fillRect/>
                          </a:stretch>
                        </pic:blipFill>
                        <pic:spPr>
                          <a:xfrm>
                            <a:off x="0" y="0"/>
                            <a:ext cx="5588557" cy="111079"/>
                          </a:xfrm>
                          <a:prstGeom prst="rect">
                            <a:avLst/>
                          </a:prstGeom>
                        </pic:spPr>
                      </pic:pic>
                      <wps:wsp>
                        <wps:cNvPr id="23" name="Graphic 23"/>
                        <wps:cNvSpPr/>
                        <wps:spPr>
                          <a:xfrm>
                            <a:off x="33921" y="30469"/>
                            <a:ext cx="5524500" cy="9525"/>
                          </a:xfrm>
                          <a:custGeom>
                            <a:avLst/>
                            <a:gdLst/>
                            <a:ahLst/>
                            <a:cxnLst/>
                            <a:rect l="l" t="t" r="r" b="b"/>
                            <a:pathLst>
                              <a:path w="5524500" h="9525">
                                <a:moveTo>
                                  <a:pt x="0" y="9525"/>
                                </a:moveTo>
                                <a:lnTo>
                                  <a:pt x="5524500" y="0"/>
                                </a:lnTo>
                              </a:path>
                            </a:pathLst>
                          </a:custGeom>
                          <a:ln w="38100">
                            <a:solidFill>
                              <a:srgbClr val="001F5F"/>
                            </a:solidFill>
                            <a:prstDash val="solid"/>
                          </a:ln>
                        </wps:spPr>
                        <wps:bodyPr wrap="square" lIns="0" tIns="0" rIns="0" bIns="0" rtlCol="0">
                          <a:prstTxWarp prst="textNoShape">
                            <a:avLst/>
                          </a:prstTxWarp>
                          <a:noAutofit/>
                        </wps:bodyPr>
                      </wps:wsp>
                      <wps:wsp>
                        <wps:cNvPr id="24" name="Graphic 24"/>
                        <wps:cNvSpPr/>
                        <wps:spPr>
                          <a:xfrm>
                            <a:off x="69481" y="382894"/>
                            <a:ext cx="5524500" cy="9525"/>
                          </a:xfrm>
                          <a:custGeom>
                            <a:avLst/>
                            <a:gdLst/>
                            <a:ahLst/>
                            <a:cxnLst/>
                            <a:rect l="l" t="t" r="r" b="b"/>
                            <a:pathLst>
                              <a:path w="5524500" h="9525">
                                <a:moveTo>
                                  <a:pt x="0" y="9525"/>
                                </a:moveTo>
                                <a:lnTo>
                                  <a:pt x="5524500" y="0"/>
                                </a:lnTo>
                              </a:path>
                            </a:pathLst>
                          </a:custGeom>
                          <a:ln w="9525">
                            <a:solidFill>
                              <a:srgbClr val="001F5F"/>
                            </a:solidFill>
                            <a:prstDash val="solid"/>
                          </a:ln>
                        </wps:spPr>
                        <wps:bodyPr wrap="square" lIns="0" tIns="0" rIns="0" bIns="0" rtlCol="0">
                          <a:prstTxWarp prst="textNoShape">
                            <a:avLst/>
                          </a:prstTxWarp>
                          <a:noAutofit/>
                        </wps:bodyPr>
                      </wps:wsp>
                      <pic:pic>
                        <pic:nvPicPr>
                          <pic:cNvPr id="25" name="Image 25"/>
                          <pic:cNvPicPr/>
                        </pic:nvPicPr>
                        <pic:blipFill>
                          <a:blip r:embed="rId8" cstate="print"/>
                          <a:stretch>
                            <a:fillRect/>
                          </a:stretch>
                        </pic:blipFill>
                        <pic:spPr>
                          <a:xfrm>
                            <a:off x="2762362" y="97172"/>
                            <a:ext cx="1315629" cy="254778"/>
                          </a:xfrm>
                          <a:prstGeom prst="rect">
                            <a:avLst/>
                          </a:prstGeom>
                        </pic:spPr>
                      </pic:pic>
                      <wps:wsp>
                        <wps:cNvPr id="26" name="Textbox 26"/>
                        <wps:cNvSpPr txBox="1"/>
                        <wps:spPr>
                          <a:xfrm>
                            <a:off x="0" y="0"/>
                            <a:ext cx="5598795" cy="397510"/>
                          </a:xfrm>
                          <a:prstGeom prst="rect">
                            <a:avLst/>
                          </a:prstGeom>
                        </wps:spPr>
                        <wps:txbx>
                          <w:txbxContent>
                            <w:p>
                              <w:pPr>
                                <w:spacing w:before="267"/>
                                <w:ind w:left="2561" w:right="0" w:firstLine="0"/>
                                <w:jc w:val="left"/>
                                <w:rPr>
                                  <w:b/>
                                  <w:sz w:val="24"/>
                                </w:rPr>
                              </w:pPr>
                              <w:r>
                                <w:rPr>
                                  <w:b/>
                                  <w:color w:val="001F5F"/>
                                  <w:sz w:val="24"/>
                                </w:rPr>
                                <w:t>Revista</w:t>
                              </w:r>
                              <w:r>
                                <w:rPr>
                                  <w:b/>
                                  <w:color w:val="001F5F"/>
                                  <w:spacing w:val="-2"/>
                                  <w:sz w:val="24"/>
                                </w:rPr>
                                <w:t> científica</w:t>
                              </w:r>
                            </w:p>
                          </w:txbxContent>
                        </wps:txbx>
                        <wps:bodyPr wrap="square" lIns="0" tIns="0" rIns="0" bIns="0" rtlCol="0">
                          <a:noAutofit/>
                        </wps:bodyPr>
                      </wps:wsp>
                    </wpg:wgp>
                  </a:graphicData>
                </a:graphic>
              </wp:inline>
            </w:drawing>
          </mc:Choice>
          <mc:Fallback>
            <w:pict>
              <v:group style="width:440.85pt;height:31.3pt;mso-position-horizontal-relative:char;mso-position-vertical-relative:line" id="docshapegroup19" coordorigin="0,0" coordsize="8817,626">
                <v:shape style="position:absolute;left:0;top:0;width:8801;height:175" type="#_x0000_t75" id="docshape20" stroked="false">
                  <v:imagedata r:id="rId7" o:title=""/>
                </v:shape>
                <v:line style="position:absolute" from="53,63" to="8753,48" stroked="true" strokeweight="3pt" strokecolor="#001f5f">
                  <v:stroke dashstyle="solid"/>
                </v:line>
                <v:line style="position:absolute" from="109,618" to="8809,603" stroked="true" strokeweight=".75pt" strokecolor="#001f5f">
                  <v:stroke dashstyle="solid"/>
                </v:line>
                <v:shape style="position:absolute;left:4350;top:153;width:2072;height:402" type="#_x0000_t75" id="docshape21" stroked="false">
                  <v:imagedata r:id="rId8" o:title=""/>
                </v:shape>
                <v:shape style="position:absolute;left:0;top:0;width:8817;height:626" type="#_x0000_t202" id="docshape22" filled="false" stroked="false">
                  <v:textbox inset="0,0,0,0">
                    <w:txbxContent>
                      <w:p>
                        <w:pPr>
                          <w:spacing w:before="267"/>
                          <w:ind w:left="2561" w:right="0" w:firstLine="0"/>
                          <w:jc w:val="left"/>
                          <w:rPr>
                            <w:b/>
                            <w:sz w:val="24"/>
                          </w:rPr>
                        </w:pPr>
                        <w:r>
                          <w:rPr>
                            <w:b/>
                            <w:color w:val="001F5F"/>
                            <w:sz w:val="24"/>
                          </w:rPr>
                          <w:t>Revista</w:t>
                        </w:r>
                        <w:r>
                          <w:rPr>
                            <w:b/>
                            <w:color w:val="001F5F"/>
                            <w:spacing w:val="-2"/>
                            <w:sz w:val="24"/>
                          </w:rPr>
                          <w:t> científica</w:t>
                        </w:r>
                      </w:p>
                    </w:txbxContent>
                  </v:textbox>
                  <w10:wrap type="none"/>
                </v:shape>
              </v:group>
            </w:pict>
          </mc:Fallback>
        </mc:AlternateContent>
      </w:r>
      <w:r>
        <w:rPr>
          <w:sz w:val="20"/>
        </w:rPr>
      </w:r>
    </w:p>
    <w:p>
      <w:pPr>
        <w:pStyle w:val="BodyText"/>
        <w:spacing w:before="224"/>
        <w:rPr>
          <w:sz w:val="28"/>
        </w:rPr>
      </w:pPr>
    </w:p>
    <w:p>
      <w:pPr>
        <w:pStyle w:val="Heading1"/>
        <w:spacing w:line="278" w:lineRule="auto"/>
        <w:ind w:left="580" w:right="2248"/>
        <w:jc w:val="center"/>
      </w:pPr>
      <w:r>
        <w:rPr/>
        <w:t>Estrategia</w:t>
      </w:r>
      <w:r>
        <w:rPr>
          <w:spacing w:val="-5"/>
        </w:rPr>
        <w:t> </w:t>
      </w:r>
      <w:r>
        <w:rPr/>
        <w:t>pedagógica</w:t>
      </w:r>
      <w:r>
        <w:rPr>
          <w:spacing w:val="-5"/>
        </w:rPr>
        <w:t> </w:t>
      </w:r>
      <w:r>
        <w:rPr/>
        <w:t>del</w:t>
      </w:r>
      <w:r>
        <w:rPr>
          <w:spacing w:val="-5"/>
        </w:rPr>
        <w:t> </w:t>
      </w:r>
      <w:r>
        <w:rPr/>
        <w:t>Instituto</w:t>
      </w:r>
      <w:r>
        <w:rPr>
          <w:spacing w:val="-5"/>
        </w:rPr>
        <w:t> </w:t>
      </w:r>
      <w:r>
        <w:rPr/>
        <w:t>Superior</w:t>
      </w:r>
      <w:r>
        <w:rPr>
          <w:spacing w:val="-6"/>
        </w:rPr>
        <w:t> </w:t>
      </w:r>
      <w:r>
        <w:rPr/>
        <w:t>Tecnológico</w:t>
      </w:r>
      <w:r>
        <w:rPr>
          <w:spacing w:val="-5"/>
        </w:rPr>
        <w:t> </w:t>
      </w:r>
      <w:r>
        <w:rPr/>
        <w:t>La Maná analizada a través del rendimiento académico.</w:t>
      </w:r>
    </w:p>
    <w:p>
      <w:pPr>
        <w:spacing w:line="250" w:lineRule="exact" w:before="140"/>
        <w:ind w:left="606" w:right="2248" w:firstLine="0"/>
        <w:jc w:val="center"/>
        <w:rPr>
          <w:sz w:val="22"/>
        </w:rPr>
      </w:pPr>
      <w:r>
        <w:rPr>
          <w:sz w:val="22"/>
        </w:rPr>
        <w:t>Velastegui</w:t>
      </w:r>
      <w:r>
        <w:rPr>
          <w:spacing w:val="-7"/>
          <w:sz w:val="22"/>
        </w:rPr>
        <w:t> </w:t>
      </w:r>
      <w:r>
        <w:rPr>
          <w:sz w:val="22"/>
        </w:rPr>
        <w:t>Ojeda</w:t>
      </w:r>
      <w:r>
        <w:rPr>
          <w:spacing w:val="-6"/>
          <w:sz w:val="22"/>
        </w:rPr>
        <w:t> </w:t>
      </w:r>
      <w:r>
        <w:rPr>
          <w:sz w:val="22"/>
        </w:rPr>
        <w:t>Wilson</w:t>
      </w:r>
      <w:r>
        <w:rPr>
          <w:spacing w:val="-6"/>
          <w:sz w:val="22"/>
        </w:rPr>
        <w:t> </w:t>
      </w:r>
      <w:r>
        <w:rPr>
          <w:sz w:val="22"/>
        </w:rPr>
        <w:t>Antonio</w:t>
      </w:r>
      <w:r>
        <w:rPr>
          <w:spacing w:val="-17"/>
          <w:sz w:val="22"/>
        </w:rPr>
        <w:t> </w:t>
      </w:r>
      <w:r>
        <w:rPr>
          <w:spacing w:val="-10"/>
          <w:sz w:val="22"/>
          <w:vertAlign w:val="superscript"/>
        </w:rPr>
        <w:t>1</w:t>
      </w:r>
    </w:p>
    <w:p>
      <w:pPr>
        <w:spacing w:line="247" w:lineRule="exact" w:before="0"/>
        <w:ind w:left="601" w:right="2248" w:firstLine="0"/>
        <w:jc w:val="center"/>
        <w:rPr>
          <w:sz w:val="22"/>
        </w:rPr>
      </w:pPr>
      <w:r>
        <w:rPr>
          <w:sz w:val="22"/>
        </w:rPr>
        <w:t>Cedeño</w:t>
      </w:r>
      <w:r>
        <w:rPr>
          <w:spacing w:val="-5"/>
          <w:sz w:val="22"/>
        </w:rPr>
        <w:t> </w:t>
      </w:r>
      <w:r>
        <w:rPr>
          <w:sz w:val="22"/>
        </w:rPr>
        <w:t>Troya</w:t>
      </w:r>
      <w:r>
        <w:rPr>
          <w:spacing w:val="-3"/>
          <w:sz w:val="22"/>
        </w:rPr>
        <w:t> </w:t>
      </w:r>
      <w:r>
        <w:rPr>
          <w:sz w:val="22"/>
        </w:rPr>
        <w:t>Dolores</w:t>
      </w:r>
      <w:r>
        <w:rPr>
          <w:spacing w:val="-4"/>
          <w:sz w:val="22"/>
        </w:rPr>
        <w:t> </w:t>
      </w:r>
      <w:r>
        <w:rPr>
          <w:sz w:val="22"/>
        </w:rPr>
        <w:t>Magaly</w:t>
      </w:r>
      <w:r>
        <w:rPr>
          <w:spacing w:val="-21"/>
          <w:sz w:val="22"/>
        </w:rPr>
        <w:t> </w:t>
      </w:r>
      <w:r>
        <w:rPr>
          <w:spacing w:val="-10"/>
          <w:sz w:val="22"/>
          <w:vertAlign w:val="superscript"/>
        </w:rPr>
        <w:t>2</w:t>
      </w:r>
    </w:p>
    <w:p>
      <w:pPr>
        <w:spacing w:line="250" w:lineRule="exact" w:before="0"/>
        <w:ind w:left="601" w:right="2248" w:firstLine="0"/>
        <w:jc w:val="center"/>
        <w:rPr>
          <w:sz w:val="22"/>
        </w:rPr>
      </w:pPr>
      <w:r>
        <w:rPr>
          <w:sz w:val="22"/>
        </w:rPr>
        <w:t>Vizcaíno</w:t>
      </w:r>
      <w:r>
        <w:rPr>
          <w:spacing w:val="-10"/>
          <w:sz w:val="22"/>
        </w:rPr>
        <w:t> </w:t>
      </w:r>
      <w:r>
        <w:rPr>
          <w:sz w:val="22"/>
        </w:rPr>
        <w:t>Villavicencio</w:t>
      </w:r>
      <w:r>
        <w:rPr>
          <w:spacing w:val="-6"/>
          <w:sz w:val="22"/>
        </w:rPr>
        <w:t> </w:t>
      </w:r>
      <w:r>
        <w:rPr>
          <w:sz w:val="22"/>
        </w:rPr>
        <w:t>Viviana</w:t>
      </w:r>
      <w:r>
        <w:rPr>
          <w:spacing w:val="-7"/>
          <w:sz w:val="22"/>
        </w:rPr>
        <w:t> </w:t>
      </w:r>
      <w:r>
        <w:rPr>
          <w:sz w:val="22"/>
        </w:rPr>
        <w:t>de</w:t>
      </w:r>
      <w:r>
        <w:rPr>
          <w:spacing w:val="-5"/>
          <w:sz w:val="22"/>
        </w:rPr>
        <w:t> </w:t>
      </w:r>
      <w:r>
        <w:rPr>
          <w:sz w:val="22"/>
        </w:rPr>
        <w:t>Lourdes</w:t>
      </w:r>
      <w:r>
        <w:rPr>
          <w:spacing w:val="-16"/>
          <w:sz w:val="22"/>
        </w:rPr>
        <w:t> </w:t>
      </w:r>
      <w:r>
        <w:rPr>
          <w:spacing w:val="-10"/>
          <w:sz w:val="22"/>
          <w:vertAlign w:val="superscript"/>
        </w:rPr>
        <w:t>3</w:t>
      </w:r>
    </w:p>
    <w:p>
      <w:pPr>
        <w:pStyle w:val="BodyText"/>
        <w:spacing w:before="11"/>
      </w:pPr>
    </w:p>
    <w:p>
      <w:pPr>
        <w:pStyle w:val="Heading2"/>
        <w:ind w:left="596" w:right="2248"/>
        <w:jc w:val="center"/>
      </w:pPr>
      <w:r>
        <w:rPr>
          <w:spacing w:val="-2"/>
        </w:rPr>
        <w:t>RESUMEN</w:t>
      </w:r>
    </w:p>
    <w:p>
      <w:pPr>
        <w:pStyle w:val="BodyText"/>
        <w:spacing w:before="151"/>
        <w:rPr>
          <w:b/>
        </w:rPr>
      </w:pPr>
    </w:p>
    <w:p>
      <w:pPr>
        <w:pStyle w:val="BodyText"/>
        <w:spacing w:line="360" w:lineRule="auto" w:before="1"/>
        <w:ind w:left="427" w:right="1701"/>
        <w:jc w:val="both"/>
      </w:pPr>
      <w:r>
        <w:rPr/>
        <w:t>El propósito de la investigación es analizar la influencia de utilizar el aula virtual en el proceso</w:t>
      </w:r>
      <w:r>
        <w:rPr>
          <w:spacing w:val="-13"/>
        </w:rPr>
        <w:t> </w:t>
      </w:r>
      <w:r>
        <w:rPr/>
        <w:t>de</w:t>
      </w:r>
      <w:r>
        <w:rPr>
          <w:spacing w:val="-12"/>
        </w:rPr>
        <w:t> </w:t>
      </w:r>
      <w:r>
        <w:rPr/>
        <w:t>enseñanza-aprendizaje</w:t>
      </w:r>
      <w:r>
        <w:rPr>
          <w:spacing w:val="-14"/>
        </w:rPr>
        <w:t> </w:t>
      </w:r>
      <w:r>
        <w:rPr/>
        <w:t>de</w:t>
      </w:r>
      <w:r>
        <w:rPr>
          <w:spacing w:val="-14"/>
        </w:rPr>
        <w:t> </w:t>
      </w:r>
      <w:r>
        <w:rPr/>
        <w:t>los</w:t>
      </w:r>
      <w:r>
        <w:rPr>
          <w:spacing w:val="-12"/>
        </w:rPr>
        <w:t> </w:t>
      </w:r>
      <w:r>
        <w:rPr/>
        <w:t>estudiantes</w:t>
      </w:r>
      <w:r>
        <w:rPr>
          <w:spacing w:val="-13"/>
        </w:rPr>
        <w:t> </w:t>
      </w:r>
      <w:r>
        <w:rPr/>
        <w:t>de</w:t>
      </w:r>
      <w:r>
        <w:rPr>
          <w:spacing w:val="-14"/>
        </w:rPr>
        <w:t> </w:t>
      </w:r>
      <w:r>
        <w:rPr/>
        <w:t>tercero</w:t>
      </w:r>
      <w:r>
        <w:rPr>
          <w:spacing w:val="-14"/>
        </w:rPr>
        <w:t> </w:t>
      </w:r>
      <w:r>
        <w:rPr/>
        <w:t>a</w:t>
      </w:r>
      <w:r>
        <w:rPr>
          <w:spacing w:val="-14"/>
        </w:rPr>
        <w:t> </w:t>
      </w:r>
      <w:r>
        <w:rPr/>
        <w:t>quinto</w:t>
      </w:r>
      <w:r>
        <w:rPr>
          <w:spacing w:val="-13"/>
        </w:rPr>
        <w:t> </w:t>
      </w:r>
      <w:r>
        <w:rPr/>
        <w:t>nivel</w:t>
      </w:r>
      <w:r>
        <w:rPr>
          <w:spacing w:val="-11"/>
        </w:rPr>
        <w:t> </w:t>
      </w:r>
      <w:r>
        <w:rPr/>
        <w:t>del</w:t>
      </w:r>
      <w:r>
        <w:rPr>
          <w:spacing w:val="-13"/>
        </w:rPr>
        <w:t> </w:t>
      </w:r>
      <w:r>
        <w:rPr/>
        <w:t>Instituto Superior Tecnológico La Maná, inscritos en el curso “Proyecto Ocupacional” durante el periodo</w:t>
      </w:r>
      <w:r>
        <w:rPr>
          <w:spacing w:val="-13"/>
        </w:rPr>
        <w:t> </w:t>
      </w:r>
      <w:r>
        <w:rPr/>
        <w:t>académico</w:t>
      </w:r>
      <w:r>
        <w:rPr>
          <w:spacing w:val="-11"/>
        </w:rPr>
        <w:t> </w:t>
      </w:r>
      <w:r>
        <w:rPr/>
        <w:t>2024-2P.</w:t>
      </w:r>
      <w:r>
        <w:rPr>
          <w:spacing w:val="-13"/>
        </w:rPr>
        <w:t> </w:t>
      </w:r>
      <w:r>
        <w:rPr/>
        <w:t>Se</w:t>
      </w:r>
      <w:r>
        <w:rPr>
          <w:spacing w:val="-14"/>
        </w:rPr>
        <w:t> </w:t>
      </w:r>
      <w:r>
        <w:rPr/>
        <w:t>realizó</w:t>
      </w:r>
      <w:r>
        <w:rPr>
          <w:spacing w:val="-11"/>
        </w:rPr>
        <w:t> </w:t>
      </w:r>
      <w:r>
        <w:rPr/>
        <w:t>una</w:t>
      </w:r>
      <w:r>
        <w:rPr>
          <w:spacing w:val="-14"/>
        </w:rPr>
        <w:t> </w:t>
      </w:r>
      <w:r>
        <w:rPr/>
        <w:t>investigación</w:t>
      </w:r>
      <w:r>
        <w:rPr>
          <w:spacing w:val="-13"/>
        </w:rPr>
        <w:t> </w:t>
      </w:r>
      <w:r>
        <w:rPr/>
        <w:t>cuantitativa</w:t>
      </w:r>
      <w:r>
        <w:rPr>
          <w:spacing w:val="-14"/>
        </w:rPr>
        <w:t> </w:t>
      </w:r>
      <w:r>
        <w:rPr/>
        <w:t>de</w:t>
      </w:r>
      <w:r>
        <w:rPr>
          <w:spacing w:val="-14"/>
        </w:rPr>
        <w:t> </w:t>
      </w:r>
      <w:r>
        <w:rPr/>
        <w:t>tipo</w:t>
      </w:r>
      <w:r>
        <w:rPr>
          <w:spacing w:val="-13"/>
        </w:rPr>
        <w:t> </w:t>
      </w:r>
      <w:r>
        <w:rPr/>
        <w:t>descriptivo, comparativo, longitudinal. La población objetivo de estudio son los estudiantes de las carreras de Administración, Administración Financiera, Redes y Telecomunicaciones, Gastronomía y Mecánica Automotriz, el total del universo estaba conformado por 126 </w:t>
      </w:r>
      <w:r>
        <w:rPr>
          <w:spacing w:val="-2"/>
        </w:rPr>
        <w:t>estudiantes.</w:t>
      </w:r>
    </w:p>
    <w:p>
      <w:pPr>
        <w:pStyle w:val="BodyText"/>
        <w:spacing w:before="17"/>
      </w:pPr>
    </w:p>
    <w:p>
      <w:pPr>
        <w:pStyle w:val="BodyText"/>
        <w:spacing w:line="360" w:lineRule="auto"/>
        <w:ind w:left="427" w:right="1700"/>
        <w:jc w:val="both"/>
      </w:pPr>
      <w:r>
        <w:rPr>
          <w:b/>
        </w:rPr>
        <w:t>Palabras claves: </w:t>
      </w:r>
      <w:r>
        <w:rPr/>
        <w:t>Estrategia Pedagógica, Aula Virtual, Proyecto Ocupacional, Rendimiento Académico.</w:t>
      </w:r>
    </w:p>
    <w:p>
      <w:pPr>
        <w:pStyle w:val="BodyText"/>
        <w:spacing w:before="2"/>
      </w:pPr>
    </w:p>
    <w:p>
      <w:pPr>
        <w:pStyle w:val="ListParagraph"/>
        <w:numPr>
          <w:ilvl w:val="0"/>
          <w:numId w:val="1"/>
        </w:numPr>
        <w:tabs>
          <w:tab w:pos="1310" w:val="left" w:leader="none"/>
          <w:tab w:pos="1315" w:val="left" w:leader="none"/>
        </w:tabs>
        <w:spacing w:line="256" w:lineRule="auto" w:before="1" w:after="0"/>
        <w:ind w:left="1315" w:right="3425" w:hanging="408"/>
        <w:jc w:val="left"/>
        <w:rPr>
          <w:sz w:val="24"/>
        </w:rPr>
      </w:pPr>
      <w:r>
        <w:rPr>
          <w:sz w:val="24"/>
        </w:rPr>
        <w:t>Docente</w:t>
      </w:r>
      <w:r>
        <w:rPr>
          <w:spacing w:val="-2"/>
          <w:sz w:val="24"/>
        </w:rPr>
        <w:t> </w:t>
      </w:r>
      <w:r>
        <w:rPr>
          <w:sz w:val="24"/>
        </w:rPr>
        <w:t>del</w:t>
      </w:r>
      <w:r>
        <w:rPr>
          <w:spacing w:val="-2"/>
          <w:sz w:val="24"/>
        </w:rPr>
        <w:t> </w:t>
      </w:r>
      <w:r>
        <w:rPr>
          <w:sz w:val="24"/>
        </w:rPr>
        <w:t>Instituto</w:t>
      </w:r>
      <w:r>
        <w:rPr>
          <w:spacing w:val="-3"/>
          <w:sz w:val="24"/>
        </w:rPr>
        <w:t> </w:t>
      </w:r>
      <w:r>
        <w:rPr>
          <w:sz w:val="24"/>
        </w:rPr>
        <w:t>Superior</w:t>
      </w:r>
      <w:r>
        <w:rPr>
          <w:spacing w:val="-4"/>
          <w:sz w:val="24"/>
        </w:rPr>
        <w:t> </w:t>
      </w:r>
      <w:r>
        <w:rPr>
          <w:sz w:val="24"/>
        </w:rPr>
        <w:t>Tecnológico</w:t>
      </w:r>
      <w:r>
        <w:rPr>
          <w:spacing w:val="-3"/>
          <w:sz w:val="24"/>
        </w:rPr>
        <w:t> </w:t>
      </w:r>
      <w:r>
        <w:rPr>
          <w:sz w:val="24"/>
        </w:rPr>
        <w:t>La</w:t>
      </w:r>
      <w:r>
        <w:rPr>
          <w:spacing w:val="-5"/>
          <w:sz w:val="24"/>
        </w:rPr>
        <w:t> </w:t>
      </w:r>
      <w:r>
        <w:rPr>
          <w:sz w:val="24"/>
        </w:rPr>
        <w:t>Maná. correo: </w:t>
      </w:r>
      <w:hyperlink r:id="rId9">
        <w:r>
          <w:rPr>
            <w:color w:val="0461C1"/>
            <w:spacing w:val="-2"/>
            <w:sz w:val="24"/>
          </w:rPr>
          <w:t>wvelastegui@istlamana.edu.ec</w:t>
        </w:r>
      </w:hyperlink>
    </w:p>
    <w:p>
      <w:pPr>
        <w:pStyle w:val="ListParagraph"/>
        <w:numPr>
          <w:ilvl w:val="0"/>
          <w:numId w:val="1"/>
        </w:numPr>
        <w:tabs>
          <w:tab w:pos="1310" w:val="left" w:leader="none"/>
          <w:tab w:pos="1315" w:val="left" w:leader="none"/>
        </w:tabs>
        <w:spacing w:line="259" w:lineRule="auto" w:before="4" w:after="0"/>
        <w:ind w:left="1315" w:right="3425" w:hanging="408"/>
        <w:jc w:val="left"/>
        <w:rPr>
          <w:sz w:val="24"/>
        </w:rPr>
      </w:pPr>
      <w:r>
        <w:rPr>
          <w:sz w:val="24"/>
        </w:rPr>
        <w:t>Docente</w:t>
      </w:r>
      <w:r>
        <w:rPr>
          <w:spacing w:val="-2"/>
          <w:sz w:val="24"/>
        </w:rPr>
        <w:t> </w:t>
      </w:r>
      <w:r>
        <w:rPr>
          <w:sz w:val="24"/>
        </w:rPr>
        <w:t>del</w:t>
      </w:r>
      <w:r>
        <w:rPr>
          <w:spacing w:val="-2"/>
          <w:sz w:val="24"/>
        </w:rPr>
        <w:t> </w:t>
      </w:r>
      <w:r>
        <w:rPr>
          <w:sz w:val="24"/>
        </w:rPr>
        <w:t>Instituto</w:t>
      </w:r>
      <w:r>
        <w:rPr>
          <w:spacing w:val="-3"/>
          <w:sz w:val="24"/>
        </w:rPr>
        <w:t> </w:t>
      </w:r>
      <w:r>
        <w:rPr>
          <w:sz w:val="24"/>
        </w:rPr>
        <w:t>Superior</w:t>
      </w:r>
      <w:r>
        <w:rPr>
          <w:spacing w:val="-4"/>
          <w:sz w:val="24"/>
        </w:rPr>
        <w:t> </w:t>
      </w:r>
      <w:r>
        <w:rPr>
          <w:sz w:val="24"/>
        </w:rPr>
        <w:t>Tecnológico</w:t>
      </w:r>
      <w:r>
        <w:rPr>
          <w:spacing w:val="-3"/>
          <w:sz w:val="24"/>
        </w:rPr>
        <w:t> </w:t>
      </w:r>
      <w:r>
        <w:rPr>
          <w:sz w:val="24"/>
        </w:rPr>
        <w:t>La</w:t>
      </w:r>
      <w:r>
        <w:rPr>
          <w:spacing w:val="-5"/>
          <w:sz w:val="24"/>
        </w:rPr>
        <w:t> </w:t>
      </w:r>
      <w:r>
        <w:rPr>
          <w:sz w:val="24"/>
        </w:rPr>
        <w:t>Maná. correo: </w:t>
      </w:r>
      <w:hyperlink r:id="rId10">
        <w:r>
          <w:rPr>
            <w:color w:val="0461C1"/>
            <w:spacing w:val="-2"/>
            <w:sz w:val="24"/>
          </w:rPr>
          <w:t>dcedeño@istlamana.edu.ec</w:t>
        </w:r>
      </w:hyperlink>
    </w:p>
    <w:p>
      <w:pPr>
        <w:pStyle w:val="ListParagraph"/>
        <w:numPr>
          <w:ilvl w:val="0"/>
          <w:numId w:val="1"/>
        </w:numPr>
        <w:tabs>
          <w:tab w:pos="1310" w:val="left" w:leader="none"/>
          <w:tab w:pos="1315" w:val="left" w:leader="none"/>
        </w:tabs>
        <w:spacing w:line="256" w:lineRule="auto" w:before="2" w:after="0"/>
        <w:ind w:left="1315" w:right="3425" w:hanging="408"/>
        <w:jc w:val="left"/>
        <w:rPr>
          <w:sz w:val="24"/>
        </w:rPr>
      </w:pPr>
      <w:r>
        <w:rPr>
          <w:sz w:val="24"/>
        </w:rPr>
        <w:t>Docente</w:t>
      </w:r>
      <w:r>
        <w:rPr>
          <w:spacing w:val="-2"/>
          <w:sz w:val="24"/>
        </w:rPr>
        <w:t> </w:t>
      </w:r>
      <w:r>
        <w:rPr>
          <w:sz w:val="24"/>
        </w:rPr>
        <w:t>del</w:t>
      </w:r>
      <w:r>
        <w:rPr>
          <w:spacing w:val="-2"/>
          <w:sz w:val="24"/>
        </w:rPr>
        <w:t> </w:t>
      </w:r>
      <w:r>
        <w:rPr>
          <w:sz w:val="24"/>
        </w:rPr>
        <w:t>Instituto</w:t>
      </w:r>
      <w:r>
        <w:rPr>
          <w:spacing w:val="-3"/>
          <w:sz w:val="24"/>
        </w:rPr>
        <w:t> </w:t>
      </w:r>
      <w:r>
        <w:rPr>
          <w:sz w:val="24"/>
        </w:rPr>
        <w:t>Superior</w:t>
      </w:r>
      <w:r>
        <w:rPr>
          <w:spacing w:val="-4"/>
          <w:sz w:val="24"/>
        </w:rPr>
        <w:t> </w:t>
      </w:r>
      <w:r>
        <w:rPr>
          <w:sz w:val="24"/>
        </w:rPr>
        <w:t>Tecnológico</w:t>
      </w:r>
      <w:r>
        <w:rPr>
          <w:spacing w:val="-3"/>
          <w:sz w:val="24"/>
        </w:rPr>
        <w:t> </w:t>
      </w:r>
      <w:r>
        <w:rPr>
          <w:sz w:val="24"/>
        </w:rPr>
        <w:t>La</w:t>
      </w:r>
      <w:r>
        <w:rPr>
          <w:spacing w:val="-5"/>
          <w:sz w:val="24"/>
        </w:rPr>
        <w:t> </w:t>
      </w:r>
      <w:r>
        <w:rPr>
          <w:sz w:val="24"/>
        </w:rPr>
        <w:t>Maná. correo: </w:t>
      </w:r>
      <w:hyperlink r:id="rId11">
        <w:r>
          <w:rPr>
            <w:color w:val="0461C1"/>
            <w:spacing w:val="-2"/>
            <w:sz w:val="24"/>
          </w:rPr>
          <w:t>vvizcaíno@istlamana.edu.ec</w:t>
        </w:r>
      </w:hyperlink>
    </w:p>
    <w:p>
      <w:pPr>
        <w:pStyle w:val="BodyText"/>
      </w:pPr>
    </w:p>
    <w:p>
      <w:pPr>
        <w:pStyle w:val="BodyText"/>
      </w:pPr>
    </w:p>
    <w:p>
      <w:pPr>
        <w:pStyle w:val="BodyText"/>
      </w:pPr>
    </w:p>
    <w:p>
      <w:pPr>
        <w:pStyle w:val="BodyText"/>
      </w:pPr>
    </w:p>
    <w:p>
      <w:pPr>
        <w:pStyle w:val="BodyText"/>
      </w:pPr>
    </w:p>
    <w:p>
      <w:pPr>
        <w:pStyle w:val="BodyText"/>
        <w:spacing w:before="26"/>
      </w:pPr>
    </w:p>
    <w:p>
      <w:pPr>
        <w:tabs>
          <w:tab w:pos="5467" w:val="left" w:leader="none"/>
        </w:tabs>
        <w:spacing w:before="1"/>
        <w:ind w:left="547" w:right="0" w:firstLine="0"/>
        <w:jc w:val="both"/>
        <w:rPr>
          <w:sz w:val="24"/>
        </w:rPr>
      </w:pPr>
      <w:r>
        <w:rPr>
          <w:b/>
          <w:sz w:val="24"/>
        </w:rPr>
        <w:t>Fecha</w:t>
      </w:r>
      <w:r>
        <w:rPr>
          <w:b/>
          <w:spacing w:val="-2"/>
          <w:sz w:val="24"/>
        </w:rPr>
        <w:t> </w:t>
      </w:r>
      <w:r>
        <w:rPr>
          <w:b/>
          <w:sz w:val="24"/>
        </w:rPr>
        <w:t>de</w:t>
      </w:r>
      <w:r>
        <w:rPr>
          <w:b/>
          <w:spacing w:val="-2"/>
          <w:sz w:val="24"/>
        </w:rPr>
        <w:t> recepción:</w:t>
      </w:r>
      <w:r>
        <w:rPr>
          <w:spacing w:val="-2"/>
          <w:sz w:val="24"/>
        </w:rPr>
        <w:t>22/04/2025</w:t>
      </w:r>
      <w:r>
        <w:rPr>
          <w:sz w:val="24"/>
        </w:rPr>
        <w:tab/>
      </w:r>
      <w:r>
        <w:rPr>
          <w:b/>
          <w:sz w:val="24"/>
        </w:rPr>
        <w:t>Fecha</w:t>
      </w:r>
      <w:r>
        <w:rPr>
          <w:b/>
          <w:spacing w:val="-5"/>
          <w:sz w:val="24"/>
        </w:rPr>
        <w:t> </w:t>
      </w:r>
      <w:r>
        <w:rPr>
          <w:b/>
          <w:sz w:val="24"/>
        </w:rPr>
        <w:t>de</w:t>
      </w:r>
      <w:r>
        <w:rPr>
          <w:b/>
          <w:spacing w:val="-2"/>
          <w:sz w:val="24"/>
        </w:rPr>
        <w:t> </w:t>
      </w:r>
      <w:r>
        <w:rPr>
          <w:b/>
          <w:sz w:val="24"/>
        </w:rPr>
        <w:t>aceptación:</w:t>
      </w:r>
      <w:r>
        <w:rPr>
          <w:b/>
          <w:spacing w:val="-2"/>
          <w:sz w:val="24"/>
        </w:rPr>
        <w:t> </w:t>
      </w:r>
      <w:r>
        <w:rPr>
          <w:spacing w:val="-2"/>
          <w:sz w:val="24"/>
        </w:rPr>
        <w:t>20/06/2025</w:t>
      </w:r>
    </w:p>
    <w:p>
      <w:pPr>
        <w:spacing w:after="0"/>
        <w:jc w:val="both"/>
        <w:rPr>
          <w:sz w:val="24"/>
        </w:rPr>
        <w:sectPr>
          <w:footerReference w:type="default" r:id="rId5"/>
          <w:footerReference w:type="even" r:id="rId6"/>
          <w:type w:val="continuous"/>
          <w:pgSz w:w="11920" w:h="16850"/>
          <w:pgMar w:header="0" w:footer="957" w:top="1300" w:bottom="1140" w:left="1275" w:right="0"/>
          <w:pgNumType w:start="9"/>
        </w:sectPr>
      </w:pPr>
    </w:p>
    <w:p>
      <w:pPr>
        <w:pStyle w:val="Heading1"/>
        <w:spacing w:line="242" w:lineRule="auto" w:before="75"/>
        <w:ind w:left="592" w:right="2248"/>
        <w:jc w:val="center"/>
      </w:pPr>
      <w:r>
        <w:rPr/>
        <w:t>Pedagogical</w:t>
      </w:r>
      <w:r>
        <w:rPr>
          <w:spacing w:val="-4"/>
        </w:rPr>
        <w:t> </w:t>
      </w:r>
      <w:r>
        <w:rPr/>
        <w:t>Strategy</w:t>
      </w:r>
      <w:r>
        <w:rPr>
          <w:spacing w:val="-6"/>
        </w:rPr>
        <w:t> </w:t>
      </w:r>
      <w:r>
        <w:rPr/>
        <w:t>of</w:t>
      </w:r>
      <w:r>
        <w:rPr>
          <w:spacing w:val="-5"/>
        </w:rPr>
        <w:t> </w:t>
      </w:r>
      <w:r>
        <w:rPr/>
        <w:t>the</w:t>
      </w:r>
      <w:r>
        <w:rPr>
          <w:spacing w:val="-5"/>
        </w:rPr>
        <w:t> </w:t>
      </w:r>
      <w:r>
        <w:rPr/>
        <w:t>La</w:t>
      </w:r>
      <w:r>
        <w:rPr>
          <w:spacing w:val="-5"/>
        </w:rPr>
        <w:t> </w:t>
      </w:r>
      <w:r>
        <w:rPr/>
        <w:t>Maná</w:t>
      </w:r>
      <w:r>
        <w:rPr>
          <w:spacing w:val="-4"/>
        </w:rPr>
        <w:t> </w:t>
      </w:r>
      <w:r>
        <w:rPr/>
        <w:t>Superior</w:t>
      </w:r>
      <w:r>
        <w:rPr>
          <w:spacing w:val="-5"/>
        </w:rPr>
        <w:t> </w:t>
      </w:r>
      <w:r>
        <w:rPr/>
        <w:t>Technological Institute analyzed through academic performance</w:t>
      </w:r>
    </w:p>
    <w:p>
      <w:pPr>
        <w:pStyle w:val="BodyText"/>
        <w:rPr>
          <w:b/>
          <w:sz w:val="28"/>
        </w:rPr>
      </w:pPr>
    </w:p>
    <w:p>
      <w:pPr>
        <w:pStyle w:val="BodyText"/>
        <w:rPr>
          <w:b/>
          <w:sz w:val="28"/>
        </w:rPr>
      </w:pPr>
    </w:p>
    <w:p>
      <w:pPr>
        <w:pStyle w:val="BodyText"/>
        <w:spacing w:before="5"/>
        <w:rPr>
          <w:b/>
          <w:sz w:val="28"/>
        </w:rPr>
      </w:pPr>
    </w:p>
    <w:p>
      <w:pPr>
        <w:pStyle w:val="Heading2"/>
        <w:ind w:left="588" w:right="2248"/>
        <w:jc w:val="center"/>
      </w:pPr>
      <w:r>
        <w:rPr>
          <w:spacing w:val="-2"/>
        </w:rPr>
        <w:t>ABSTRACT</w:t>
      </w:r>
    </w:p>
    <w:p>
      <w:pPr>
        <w:pStyle w:val="BodyText"/>
        <w:spacing w:before="230"/>
        <w:rPr>
          <w:b/>
        </w:rPr>
      </w:pPr>
    </w:p>
    <w:p>
      <w:pPr>
        <w:pStyle w:val="BodyText"/>
        <w:spacing w:line="360" w:lineRule="auto"/>
        <w:ind w:left="427" w:right="1696"/>
        <w:jc w:val="both"/>
      </w:pPr>
      <w:r>
        <w:rPr/>
        <w:t>This research aims to analyze the influence of using virtual classrooms on the teaching- learning process of third to fifth-level students at the La Maná Superior Technological Institute. The study focuses specifically on students enrolled in the "Occupational Project" course during the 2024-2P academic period. The research employed a quantitative, descriptive, comparative, and longitudinal approach. The target population included 126 students from the following programs: Administration, Financial Administration, Networks and Telecommunications, Gastronomy, and Automotive </w:t>
      </w:r>
      <w:r>
        <w:rPr>
          <w:spacing w:val="-2"/>
        </w:rPr>
        <w:t>Mechanics.</w:t>
      </w:r>
    </w:p>
    <w:p>
      <w:pPr>
        <w:pStyle w:val="BodyText"/>
        <w:spacing w:before="22"/>
      </w:pPr>
    </w:p>
    <w:p>
      <w:pPr>
        <w:pStyle w:val="BodyText"/>
        <w:spacing w:line="360" w:lineRule="auto" w:before="1"/>
        <w:ind w:left="427" w:right="1705"/>
        <w:jc w:val="both"/>
      </w:pPr>
      <w:r>
        <w:rPr>
          <w:b/>
        </w:rPr>
        <w:t>Keywords:</w:t>
      </w:r>
      <w:r>
        <w:rPr>
          <w:b/>
          <w:spacing w:val="-2"/>
        </w:rPr>
        <w:t> </w:t>
      </w:r>
      <w:r>
        <w:rPr/>
        <w:t>Pedagogical</w:t>
      </w:r>
      <w:r>
        <w:rPr>
          <w:spacing w:val="-1"/>
        </w:rPr>
        <w:t> </w:t>
      </w:r>
      <w:r>
        <w:rPr/>
        <w:t>Strategies,</w:t>
      </w:r>
      <w:r>
        <w:rPr>
          <w:spacing w:val="-2"/>
        </w:rPr>
        <w:t> </w:t>
      </w:r>
      <w:r>
        <w:rPr/>
        <w:t>Virtual</w:t>
      </w:r>
      <w:r>
        <w:rPr>
          <w:spacing w:val="-1"/>
        </w:rPr>
        <w:t> </w:t>
      </w:r>
      <w:r>
        <w:rPr/>
        <w:t>Classroom,</w:t>
      </w:r>
      <w:r>
        <w:rPr>
          <w:spacing w:val="-1"/>
        </w:rPr>
        <w:t> </w:t>
      </w:r>
      <w:r>
        <w:rPr/>
        <w:t>Occupational</w:t>
      </w:r>
      <w:r>
        <w:rPr>
          <w:spacing w:val="-1"/>
        </w:rPr>
        <w:t> </w:t>
      </w:r>
      <w:r>
        <w:rPr/>
        <w:t>Project,</w:t>
      </w:r>
      <w:r>
        <w:rPr>
          <w:spacing w:val="-1"/>
        </w:rPr>
        <w:t> </w:t>
      </w:r>
      <w:r>
        <w:rPr/>
        <w:t>Academic </w:t>
      </w:r>
      <w:r>
        <w:rPr>
          <w:spacing w:val="-2"/>
        </w:rPr>
        <w:t>Perfomance.</w:t>
      </w:r>
    </w:p>
    <w:p>
      <w:pPr>
        <w:pStyle w:val="BodyText"/>
        <w:spacing w:after="0" w:line="360" w:lineRule="auto"/>
        <w:jc w:val="both"/>
        <w:sectPr>
          <w:pgSz w:w="11920" w:h="16850"/>
          <w:pgMar w:header="0" w:footer="903" w:top="1840" w:bottom="1100" w:left="1275" w:right="0"/>
        </w:sectPr>
      </w:pPr>
    </w:p>
    <w:p>
      <w:pPr>
        <w:pStyle w:val="Heading1"/>
        <w:spacing w:before="61"/>
        <w:ind w:left="830"/>
      </w:pPr>
      <w:r>
        <w:rPr>
          <w:color w:val="001F5F"/>
          <w:spacing w:val="-2"/>
        </w:rPr>
        <w:t>INTRODUCCIÓN</w:t>
      </w:r>
    </w:p>
    <w:p>
      <w:pPr>
        <w:pStyle w:val="BodyText"/>
        <w:spacing w:line="360" w:lineRule="auto" w:before="320"/>
        <w:ind w:left="427"/>
        <w:jc w:val="both"/>
      </w:pPr>
      <w:r>
        <w:rPr/>
        <w:t>La sociedad de la información y </w:t>
      </w:r>
      <w:r>
        <w:rPr/>
        <w:t>las </w:t>
      </w:r>
      <w:r>
        <w:rPr>
          <w:spacing w:val="-2"/>
        </w:rPr>
        <w:t>tecnologías</w:t>
      </w:r>
      <w:r>
        <w:rPr>
          <w:spacing w:val="-8"/>
        </w:rPr>
        <w:t> </w:t>
      </w:r>
      <w:r>
        <w:rPr>
          <w:spacing w:val="-2"/>
        </w:rPr>
        <w:t>de</w:t>
      </w:r>
      <w:r>
        <w:rPr>
          <w:spacing w:val="-9"/>
        </w:rPr>
        <w:t> </w:t>
      </w:r>
      <w:r>
        <w:rPr>
          <w:spacing w:val="-2"/>
        </w:rPr>
        <w:t>la</w:t>
      </w:r>
      <w:r>
        <w:rPr>
          <w:spacing w:val="-5"/>
        </w:rPr>
        <w:t> </w:t>
      </w:r>
      <w:r>
        <w:rPr>
          <w:spacing w:val="-2"/>
        </w:rPr>
        <w:t>información</w:t>
      </w:r>
      <w:r>
        <w:rPr>
          <w:spacing w:val="-7"/>
        </w:rPr>
        <w:t> </w:t>
      </w:r>
      <w:r>
        <w:rPr>
          <w:spacing w:val="-2"/>
        </w:rPr>
        <w:t>en</w:t>
      </w:r>
      <w:r>
        <w:rPr>
          <w:spacing w:val="-8"/>
        </w:rPr>
        <w:t> </w:t>
      </w:r>
      <w:r>
        <w:rPr>
          <w:spacing w:val="-2"/>
        </w:rPr>
        <w:t>particular </w:t>
      </w:r>
      <w:r>
        <w:rPr/>
        <w:t>inciden</w:t>
      </w:r>
      <w:r>
        <w:rPr>
          <w:spacing w:val="-14"/>
        </w:rPr>
        <w:t> </w:t>
      </w:r>
      <w:r>
        <w:rPr/>
        <w:t>de</w:t>
      </w:r>
      <w:r>
        <w:rPr>
          <w:spacing w:val="-12"/>
        </w:rPr>
        <w:t> </w:t>
      </w:r>
      <w:r>
        <w:rPr/>
        <w:t>forma</w:t>
      </w:r>
      <w:r>
        <w:rPr>
          <w:spacing w:val="-12"/>
        </w:rPr>
        <w:t> </w:t>
      </w:r>
      <w:r>
        <w:rPr/>
        <w:t>significativa</w:t>
      </w:r>
      <w:r>
        <w:rPr>
          <w:spacing w:val="-15"/>
        </w:rPr>
        <w:t> </w:t>
      </w:r>
      <w:r>
        <w:rPr/>
        <w:t>en</w:t>
      </w:r>
      <w:r>
        <w:rPr>
          <w:spacing w:val="-12"/>
        </w:rPr>
        <w:t> </w:t>
      </w:r>
      <w:r>
        <w:rPr/>
        <w:t>todos</w:t>
      </w:r>
      <w:r>
        <w:rPr>
          <w:spacing w:val="-13"/>
        </w:rPr>
        <w:t> </w:t>
      </w:r>
      <w:r>
        <w:rPr/>
        <w:t>los niveles educativos. Las nuevas generaciones van asimilando de manera natural esta nueva cultura que se va conformando</w:t>
      </w:r>
      <w:r>
        <w:rPr>
          <w:spacing w:val="-15"/>
        </w:rPr>
        <w:t> </w:t>
      </w:r>
      <w:r>
        <w:rPr/>
        <w:t>y</w:t>
      </w:r>
      <w:r>
        <w:rPr>
          <w:spacing w:val="-15"/>
        </w:rPr>
        <w:t> </w:t>
      </w:r>
      <w:r>
        <w:rPr/>
        <w:t>que</w:t>
      </w:r>
      <w:r>
        <w:rPr>
          <w:spacing w:val="-15"/>
        </w:rPr>
        <w:t> </w:t>
      </w:r>
      <w:r>
        <w:rPr/>
        <w:t>para</w:t>
      </w:r>
      <w:r>
        <w:rPr>
          <w:spacing w:val="-15"/>
        </w:rPr>
        <w:t> </w:t>
      </w:r>
      <w:r>
        <w:rPr/>
        <w:t>nosotros</w:t>
      </w:r>
      <w:r>
        <w:rPr>
          <w:spacing w:val="-15"/>
        </w:rPr>
        <w:t> </w:t>
      </w:r>
      <w:r>
        <w:rPr/>
        <w:t>conlleva muchas veces importantes esfuerzos de formación, de adaptación y de "desaprender"</w:t>
      </w:r>
      <w:r>
        <w:rPr>
          <w:spacing w:val="-15"/>
        </w:rPr>
        <w:t> </w:t>
      </w:r>
      <w:r>
        <w:rPr/>
        <w:t>muchas</w:t>
      </w:r>
      <w:r>
        <w:rPr>
          <w:spacing w:val="-15"/>
        </w:rPr>
        <w:t> </w:t>
      </w:r>
      <w:r>
        <w:rPr/>
        <w:t>cosas</w:t>
      </w:r>
      <w:r>
        <w:rPr>
          <w:spacing w:val="-15"/>
        </w:rPr>
        <w:t> </w:t>
      </w:r>
      <w:r>
        <w:rPr/>
        <w:t>que</w:t>
      </w:r>
      <w:r>
        <w:rPr>
          <w:spacing w:val="-15"/>
        </w:rPr>
        <w:t> </w:t>
      </w:r>
      <w:r>
        <w:rPr/>
        <w:t>ahora</w:t>
      </w:r>
      <w:r>
        <w:rPr>
          <w:spacing w:val="-15"/>
        </w:rPr>
        <w:t> </w:t>
      </w:r>
      <w:r>
        <w:rPr/>
        <w:t>"se hacen de otra forma" o que simplemente ya</w:t>
      </w:r>
      <w:r>
        <w:rPr>
          <w:spacing w:val="-15"/>
        </w:rPr>
        <w:t> </w:t>
      </w:r>
      <w:r>
        <w:rPr/>
        <w:t>no</w:t>
      </w:r>
      <w:r>
        <w:rPr>
          <w:spacing w:val="-15"/>
        </w:rPr>
        <w:t> </w:t>
      </w:r>
      <w:r>
        <w:rPr/>
        <w:t>sirven</w:t>
      </w:r>
      <w:r>
        <w:rPr>
          <w:spacing w:val="-15"/>
        </w:rPr>
        <w:t> </w:t>
      </w:r>
      <w:r>
        <w:rPr/>
        <w:t>(Fernández</w:t>
      </w:r>
      <w:r>
        <w:rPr>
          <w:spacing w:val="-15"/>
        </w:rPr>
        <w:t> </w:t>
      </w:r>
      <w:r>
        <w:rPr/>
        <w:t>&amp;</w:t>
      </w:r>
      <w:r>
        <w:rPr>
          <w:spacing w:val="-15"/>
        </w:rPr>
        <w:t> </w:t>
      </w:r>
      <w:r>
        <w:rPr/>
        <w:t>Yera,</w:t>
      </w:r>
      <w:r>
        <w:rPr>
          <w:spacing w:val="-15"/>
        </w:rPr>
        <w:t> </w:t>
      </w:r>
      <w:r>
        <w:rPr/>
        <w:t>2014).</w:t>
      </w:r>
      <w:r>
        <w:rPr>
          <w:spacing w:val="-15"/>
        </w:rPr>
        <w:t> </w:t>
      </w:r>
      <w:r>
        <w:rPr/>
        <w:t>Es así, que un tema de profundo interés para un</w:t>
      </w:r>
      <w:r>
        <w:rPr>
          <w:spacing w:val="-7"/>
        </w:rPr>
        <w:t> </w:t>
      </w:r>
      <w:r>
        <w:rPr/>
        <w:t>docente</w:t>
      </w:r>
      <w:r>
        <w:rPr>
          <w:spacing w:val="-8"/>
        </w:rPr>
        <w:t> </w:t>
      </w:r>
      <w:r>
        <w:rPr/>
        <w:t>de</w:t>
      </w:r>
      <w:r>
        <w:rPr>
          <w:spacing w:val="-6"/>
        </w:rPr>
        <w:t> </w:t>
      </w:r>
      <w:r>
        <w:rPr/>
        <w:t>educación</w:t>
      </w:r>
      <w:r>
        <w:rPr>
          <w:spacing w:val="-5"/>
        </w:rPr>
        <w:t> </w:t>
      </w:r>
      <w:r>
        <w:rPr/>
        <w:t>superior</w:t>
      </w:r>
      <w:r>
        <w:rPr>
          <w:spacing w:val="-8"/>
        </w:rPr>
        <w:t> </w:t>
      </w:r>
      <w:r>
        <w:rPr/>
        <w:t>es</w:t>
      </w:r>
      <w:r>
        <w:rPr>
          <w:spacing w:val="-5"/>
        </w:rPr>
        <w:t> </w:t>
      </w:r>
      <w:r>
        <w:rPr/>
        <w:t>saber cómo</w:t>
      </w:r>
      <w:r>
        <w:rPr>
          <w:spacing w:val="-9"/>
        </w:rPr>
        <w:t> </w:t>
      </w:r>
      <w:r>
        <w:rPr/>
        <w:t>adecuar</w:t>
      </w:r>
      <w:r>
        <w:rPr>
          <w:spacing w:val="-9"/>
        </w:rPr>
        <w:t> </w:t>
      </w:r>
      <w:r>
        <w:rPr/>
        <w:t>los</w:t>
      </w:r>
      <w:r>
        <w:rPr>
          <w:spacing w:val="-9"/>
        </w:rPr>
        <w:t> </w:t>
      </w:r>
      <w:r>
        <w:rPr/>
        <w:t>contenidos</w:t>
      </w:r>
      <w:r>
        <w:rPr>
          <w:spacing w:val="-9"/>
        </w:rPr>
        <w:t> </w:t>
      </w:r>
      <w:r>
        <w:rPr/>
        <w:t>formativos</w:t>
      </w:r>
      <w:r>
        <w:rPr>
          <w:spacing w:val="-9"/>
        </w:rPr>
        <w:t> </w:t>
      </w:r>
      <w:r>
        <w:rPr/>
        <w:t>a las nuevas tecnologías, así como también saber</w:t>
      </w:r>
      <w:r>
        <w:rPr>
          <w:spacing w:val="-15"/>
        </w:rPr>
        <w:t> </w:t>
      </w:r>
      <w:r>
        <w:rPr/>
        <w:t>cuál</w:t>
      </w:r>
      <w:r>
        <w:rPr>
          <w:spacing w:val="-15"/>
        </w:rPr>
        <w:t> </w:t>
      </w:r>
      <w:r>
        <w:rPr/>
        <w:t>es</w:t>
      </w:r>
      <w:r>
        <w:rPr>
          <w:spacing w:val="-15"/>
        </w:rPr>
        <w:t> </w:t>
      </w:r>
      <w:r>
        <w:rPr/>
        <w:t>la</w:t>
      </w:r>
      <w:r>
        <w:rPr>
          <w:spacing w:val="-15"/>
        </w:rPr>
        <w:t> </w:t>
      </w:r>
      <w:r>
        <w:rPr/>
        <w:t>metodología</w:t>
      </w:r>
      <w:r>
        <w:rPr>
          <w:spacing w:val="-15"/>
        </w:rPr>
        <w:t> </w:t>
      </w:r>
      <w:r>
        <w:rPr/>
        <w:t>más</w:t>
      </w:r>
      <w:r>
        <w:rPr>
          <w:spacing w:val="-15"/>
        </w:rPr>
        <w:t> </w:t>
      </w:r>
      <w:r>
        <w:rPr/>
        <w:t>adecuada para cada actividad, para cada materia y para</w:t>
      </w:r>
      <w:r>
        <w:rPr>
          <w:spacing w:val="-4"/>
        </w:rPr>
        <w:t> </w:t>
      </w:r>
      <w:r>
        <w:rPr/>
        <w:t>cada</w:t>
      </w:r>
      <w:r>
        <w:rPr>
          <w:spacing w:val="-3"/>
        </w:rPr>
        <w:t> </w:t>
      </w:r>
      <w:r>
        <w:rPr/>
        <w:t>nivel</w:t>
      </w:r>
      <w:r>
        <w:rPr>
          <w:spacing w:val="-4"/>
        </w:rPr>
        <w:t> </w:t>
      </w:r>
      <w:r>
        <w:rPr/>
        <w:t>del</w:t>
      </w:r>
      <w:r>
        <w:rPr>
          <w:spacing w:val="-4"/>
        </w:rPr>
        <w:t> </w:t>
      </w:r>
      <w:r>
        <w:rPr/>
        <w:t>proceso</w:t>
      </w:r>
      <w:r>
        <w:rPr>
          <w:spacing w:val="-4"/>
        </w:rPr>
        <w:t> </w:t>
      </w:r>
      <w:r>
        <w:rPr/>
        <w:t>de</w:t>
      </w:r>
      <w:r>
        <w:rPr>
          <w:spacing w:val="-5"/>
        </w:rPr>
        <w:t> </w:t>
      </w:r>
      <w:r>
        <w:rPr/>
        <w:t>enseñanza- aprendizaje (Ramos, 2016). Por lo cual, las Tecnologías de la Información y la Comunicación (TIC) son aquellos instrumentos técnicos, que giran en torno a la Información, la Comunicación y los nuevos descubrimientos; en la educación existe una metodología tradicional de aprendizaje que obliga a una prespecialidad, para lograr la interacción de los estudiantes y de ellos con el docente, los medios tecnológicos y las estrategias</w:t>
      </w:r>
      <w:r>
        <w:rPr>
          <w:spacing w:val="35"/>
        </w:rPr>
        <w:t> </w:t>
      </w:r>
      <w:r>
        <w:rPr/>
        <w:t>de</w:t>
      </w:r>
      <w:r>
        <w:rPr>
          <w:spacing w:val="34"/>
        </w:rPr>
        <w:t> </w:t>
      </w:r>
      <w:r>
        <w:rPr/>
        <w:t>innovación</w:t>
      </w:r>
      <w:r>
        <w:rPr>
          <w:spacing w:val="35"/>
        </w:rPr>
        <w:t> </w:t>
      </w:r>
      <w:r>
        <w:rPr/>
        <w:t>en</w:t>
      </w:r>
      <w:r>
        <w:rPr>
          <w:spacing w:val="35"/>
        </w:rPr>
        <w:t> </w:t>
      </w:r>
      <w:r>
        <w:rPr/>
        <w:t>la</w:t>
      </w:r>
      <w:r>
        <w:rPr>
          <w:spacing w:val="37"/>
        </w:rPr>
        <w:t> </w:t>
      </w:r>
      <w:r>
        <w:rPr>
          <w:spacing w:val="-2"/>
        </w:rPr>
        <w:t>docencia</w:t>
      </w:r>
    </w:p>
    <w:p>
      <w:pPr>
        <w:pStyle w:val="BodyText"/>
        <w:spacing w:line="360" w:lineRule="auto" w:before="60"/>
        <w:ind w:left="222" w:right="1701"/>
        <w:jc w:val="both"/>
      </w:pPr>
      <w:r>
        <w:rPr/>
        <w:br w:type="column"/>
      </w:r>
      <w:r>
        <w:rPr/>
        <w:t>son idóneos para crear canales nuevos </w:t>
      </w:r>
      <w:r>
        <w:rPr/>
        <w:t>de comunicación y expresión, proporcionando a</w:t>
      </w:r>
      <w:r>
        <w:rPr>
          <w:spacing w:val="-10"/>
        </w:rPr>
        <w:t> </w:t>
      </w:r>
      <w:r>
        <w:rPr/>
        <w:t>los</w:t>
      </w:r>
      <w:r>
        <w:rPr>
          <w:spacing w:val="-8"/>
        </w:rPr>
        <w:t> </w:t>
      </w:r>
      <w:r>
        <w:rPr/>
        <w:t>receptores</w:t>
      </w:r>
      <w:r>
        <w:rPr>
          <w:spacing w:val="-9"/>
        </w:rPr>
        <w:t> </w:t>
      </w:r>
      <w:r>
        <w:rPr/>
        <w:t>la</w:t>
      </w:r>
      <w:r>
        <w:rPr>
          <w:spacing w:val="-9"/>
        </w:rPr>
        <w:t> </w:t>
      </w:r>
      <w:r>
        <w:rPr/>
        <w:t>posibilidad</w:t>
      </w:r>
      <w:r>
        <w:rPr>
          <w:spacing w:val="-9"/>
        </w:rPr>
        <w:t> </w:t>
      </w:r>
      <w:r>
        <w:rPr/>
        <w:t>de</w:t>
      </w:r>
      <w:r>
        <w:rPr>
          <w:spacing w:val="-10"/>
        </w:rPr>
        <w:t> </w:t>
      </w:r>
      <w:r>
        <w:rPr/>
        <w:t>desarrollar nuevas</w:t>
      </w:r>
      <w:r>
        <w:rPr>
          <w:spacing w:val="-14"/>
        </w:rPr>
        <w:t> </w:t>
      </w:r>
      <w:r>
        <w:rPr/>
        <w:t>experiencias</w:t>
      </w:r>
      <w:r>
        <w:rPr>
          <w:spacing w:val="-12"/>
        </w:rPr>
        <w:t> </w:t>
      </w:r>
      <w:r>
        <w:rPr/>
        <w:t>educativas</w:t>
      </w:r>
      <w:r>
        <w:rPr>
          <w:spacing w:val="-14"/>
        </w:rPr>
        <w:t> </w:t>
      </w:r>
      <w:r>
        <w:rPr/>
        <w:t>con</w:t>
      </w:r>
      <w:r>
        <w:rPr>
          <w:spacing w:val="-14"/>
        </w:rPr>
        <w:t> </w:t>
      </w:r>
      <w:r>
        <w:rPr/>
        <w:t>carácter instantáneo y/o virtual (Belloch,2010).</w:t>
      </w:r>
    </w:p>
    <w:p>
      <w:pPr>
        <w:pStyle w:val="BodyText"/>
        <w:spacing w:line="360" w:lineRule="auto"/>
        <w:ind w:left="222" w:right="1698"/>
        <w:jc w:val="both"/>
      </w:pPr>
      <w:r>
        <w:rPr/>
        <w:t>En la actualidad el entorno de enseñanza </w:t>
      </w:r>
      <w:r>
        <w:rPr/>
        <w:t>- aprendizaje avoca a tener una visión diferente y proporcionar a los métodos tradicionales nuevas estrategias. Para lograrlo se han desarrollado muchas herramientas de aprendizaje por medio de las TIC (Castañeda, 2013; Maza, 2016). Todas estas tácticas requieren modificaciones</w:t>
      </w:r>
      <w:r>
        <w:rPr>
          <w:spacing w:val="-15"/>
        </w:rPr>
        <w:t> </w:t>
      </w:r>
      <w:r>
        <w:rPr/>
        <w:t>en</w:t>
      </w:r>
      <w:r>
        <w:rPr>
          <w:spacing w:val="-15"/>
        </w:rPr>
        <w:t> </w:t>
      </w:r>
      <w:r>
        <w:rPr/>
        <w:t>la</w:t>
      </w:r>
      <w:r>
        <w:rPr>
          <w:spacing w:val="-15"/>
        </w:rPr>
        <w:t> </w:t>
      </w:r>
      <w:r>
        <w:rPr/>
        <w:t>dinámica</w:t>
      </w:r>
      <w:r>
        <w:rPr>
          <w:spacing w:val="-15"/>
        </w:rPr>
        <w:t> </w:t>
      </w:r>
      <w:r>
        <w:rPr/>
        <w:t>de</w:t>
      </w:r>
      <w:r>
        <w:rPr>
          <w:spacing w:val="-15"/>
        </w:rPr>
        <w:t> </w:t>
      </w:r>
      <w:r>
        <w:rPr/>
        <w:t>creación</w:t>
      </w:r>
      <w:r>
        <w:rPr>
          <w:spacing w:val="-14"/>
        </w:rPr>
        <w:t> </w:t>
      </w:r>
      <w:r>
        <w:rPr/>
        <w:t>y diseminación del conocimiento para dar respuesta a los cambios curriculares y las necesidades de aprendizaje en la actualidad mundial,</w:t>
      </w:r>
      <w:r>
        <w:rPr>
          <w:spacing w:val="-2"/>
        </w:rPr>
        <w:t> </w:t>
      </w:r>
      <w:r>
        <w:rPr/>
        <w:t>y</w:t>
      </w:r>
      <w:r>
        <w:rPr>
          <w:spacing w:val="-2"/>
        </w:rPr>
        <w:t> </w:t>
      </w:r>
      <w:r>
        <w:rPr/>
        <w:t>para</w:t>
      </w:r>
      <w:r>
        <w:rPr>
          <w:spacing w:val="-4"/>
        </w:rPr>
        <w:t> </w:t>
      </w:r>
      <w:r>
        <w:rPr/>
        <w:t>lograrlo es</w:t>
      </w:r>
      <w:r>
        <w:rPr>
          <w:spacing w:val="-2"/>
        </w:rPr>
        <w:t> </w:t>
      </w:r>
      <w:r>
        <w:rPr/>
        <w:t>necesario un</w:t>
      </w:r>
      <w:r>
        <w:rPr>
          <w:spacing w:val="-2"/>
        </w:rPr>
        <w:t> </w:t>
      </w:r>
      <w:r>
        <w:rPr/>
        <w:t>sin número de cambios en los roles de instituciones, docentes y estudiantes que interactúan en todo el proceso y de los aportes</w:t>
      </w:r>
      <w:r>
        <w:rPr>
          <w:spacing w:val="-4"/>
        </w:rPr>
        <w:t> </w:t>
      </w:r>
      <w:r>
        <w:rPr/>
        <w:t>de</w:t>
      </w:r>
      <w:r>
        <w:rPr>
          <w:spacing w:val="-5"/>
        </w:rPr>
        <w:t> </w:t>
      </w:r>
      <w:r>
        <w:rPr/>
        <w:t>cada</w:t>
      </w:r>
      <w:r>
        <w:rPr>
          <w:spacing w:val="-5"/>
        </w:rPr>
        <w:t> </w:t>
      </w:r>
      <w:r>
        <w:rPr/>
        <w:t>uno</w:t>
      </w:r>
      <w:r>
        <w:rPr>
          <w:spacing w:val="-4"/>
        </w:rPr>
        <w:t> </w:t>
      </w:r>
      <w:r>
        <w:rPr/>
        <w:t>de</w:t>
      </w:r>
      <w:r>
        <w:rPr>
          <w:spacing w:val="-5"/>
        </w:rPr>
        <w:t> </w:t>
      </w:r>
      <w:r>
        <w:rPr/>
        <w:t>ellos</w:t>
      </w:r>
      <w:r>
        <w:rPr>
          <w:spacing w:val="-4"/>
        </w:rPr>
        <w:t> </w:t>
      </w:r>
      <w:r>
        <w:rPr/>
        <w:t>dependerán</w:t>
      </w:r>
      <w:r>
        <w:rPr>
          <w:spacing w:val="-4"/>
        </w:rPr>
        <w:t> </w:t>
      </w:r>
      <w:r>
        <w:rPr/>
        <w:t>los resultados y el impacto.</w:t>
      </w:r>
    </w:p>
    <w:p>
      <w:pPr>
        <w:pStyle w:val="BodyText"/>
        <w:spacing w:line="360" w:lineRule="auto" w:before="1"/>
        <w:ind w:left="222" w:right="1700"/>
        <w:jc w:val="both"/>
      </w:pPr>
      <w:r>
        <w:rPr/>
        <w:t>Según Gamboa, García y Beltrán </w:t>
      </w:r>
      <w:r>
        <w:rPr/>
        <w:t>(2013); junto a Parra, et al. (2018), al hablar de estrategias pedagógicas se refieren a todas aquellas acciones llevadas a cabo por el docente con el propósito de facilitar el proceso de formación y aprendizaje de los estudiantes; las cuales en la actualidad deben estar ajustadas al contexto, a las necesidades</w:t>
      </w:r>
      <w:r>
        <w:rPr>
          <w:spacing w:val="-2"/>
        </w:rPr>
        <w:t> </w:t>
      </w:r>
      <w:r>
        <w:rPr/>
        <w:t>e intereses</w:t>
      </w:r>
      <w:r>
        <w:rPr>
          <w:spacing w:val="1"/>
        </w:rPr>
        <w:t> </w:t>
      </w:r>
      <w:r>
        <w:rPr/>
        <w:t>de los</w:t>
      </w:r>
      <w:r>
        <w:rPr>
          <w:spacing w:val="1"/>
        </w:rPr>
        <w:t> </w:t>
      </w:r>
      <w:r>
        <w:rPr/>
        <w:t>estudiantes, </w:t>
      </w:r>
      <w:r>
        <w:rPr>
          <w:spacing w:val="-10"/>
        </w:rPr>
        <w:t>a</w:t>
      </w:r>
    </w:p>
    <w:p>
      <w:pPr>
        <w:pStyle w:val="BodyText"/>
        <w:spacing w:after="0" w:line="360" w:lineRule="auto"/>
        <w:jc w:val="both"/>
        <w:sectPr>
          <w:pgSz w:w="11920" w:h="16850"/>
          <w:pgMar w:header="0" w:footer="957" w:top="1640" w:bottom="1160" w:left="1275" w:right="0"/>
          <w:cols w:num="2" w:equalWidth="0">
            <w:col w:w="4469" w:space="40"/>
            <w:col w:w="6136"/>
          </w:cols>
        </w:sectPr>
      </w:pPr>
    </w:p>
    <w:p>
      <w:pPr>
        <w:pStyle w:val="BodyText"/>
        <w:tabs>
          <w:tab w:pos="2051" w:val="left" w:leader="none"/>
          <w:tab w:pos="3106" w:val="left" w:leader="none"/>
        </w:tabs>
        <w:spacing w:line="360" w:lineRule="auto" w:before="60"/>
        <w:ind w:left="427" w:right="1"/>
        <w:jc w:val="both"/>
      </w:pPr>
      <w:r>
        <w:rPr/>
        <w:t>la misión y visión institucional y a </w:t>
      </w:r>
      <w:r>
        <w:rPr/>
        <w:t>las demandas de una sociedad globalizado y tecnológicamente avanzada (Lucumi y González, 2015;Coaquira, 2020), permitiendo</w:t>
      </w:r>
      <w:r>
        <w:rPr>
          <w:spacing w:val="-15"/>
        </w:rPr>
        <w:t> </w:t>
      </w:r>
      <w:r>
        <w:rPr/>
        <w:t>el</w:t>
      </w:r>
      <w:r>
        <w:rPr>
          <w:spacing w:val="-15"/>
        </w:rPr>
        <w:t> </w:t>
      </w:r>
      <w:r>
        <w:rPr/>
        <w:t>desarrollo</w:t>
      </w:r>
      <w:r>
        <w:rPr>
          <w:spacing w:val="-15"/>
        </w:rPr>
        <w:t> </w:t>
      </w:r>
      <w:r>
        <w:rPr/>
        <w:t>de</w:t>
      </w:r>
      <w:r>
        <w:rPr>
          <w:spacing w:val="-15"/>
        </w:rPr>
        <w:t> </w:t>
      </w:r>
      <w:r>
        <w:rPr/>
        <w:t>competencias </w:t>
      </w:r>
      <w:r>
        <w:rPr>
          <w:spacing w:val="-2"/>
        </w:rPr>
        <w:t>necesarias</w:t>
      </w:r>
      <w:r>
        <w:rPr/>
        <w:tab/>
      </w:r>
      <w:r>
        <w:rPr>
          <w:spacing w:val="-4"/>
        </w:rPr>
        <w:t>para</w:t>
      </w:r>
      <w:r>
        <w:rPr/>
        <w:tab/>
      </w:r>
      <w:r>
        <w:rPr>
          <w:spacing w:val="-2"/>
        </w:rPr>
        <w:t>desenvolverse </w:t>
      </w:r>
      <w:r>
        <w:rPr/>
        <w:t>exitosamente durante su formación profesional y posteriormente en el contexto laboral</w:t>
      </w:r>
    </w:p>
    <w:p>
      <w:pPr>
        <w:pStyle w:val="BodyText"/>
        <w:spacing w:line="360" w:lineRule="auto"/>
        <w:ind w:left="427"/>
        <w:jc w:val="both"/>
      </w:pPr>
      <w:r>
        <w:rPr/>
        <w:t>Los entornos virtuales de </w:t>
      </w:r>
      <w:r>
        <w:rPr/>
        <w:t>aprendizaje surgen como la nueva alternativa metodológica a la educación tradicional, no</w:t>
      </w:r>
      <w:r>
        <w:rPr>
          <w:spacing w:val="-15"/>
        </w:rPr>
        <w:t> </w:t>
      </w:r>
      <w:r>
        <w:rPr/>
        <w:t>obstante,</w:t>
      </w:r>
      <w:r>
        <w:rPr>
          <w:spacing w:val="-15"/>
        </w:rPr>
        <w:t> </w:t>
      </w:r>
      <w:r>
        <w:rPr/>
        <w:t>la</w:t>
      </w:r>
      <w:r>
        <w:rPr>
          <w:spacing w:val="-15"/>
        </w:rPr>
        <w:t> </w:t>
      </w:r>
      <w:r>
        <w:rPr/>
        <w:t>existencia</w:t>
      </w:r>
      <w:r>
        <w:rPr>
          <w:spacing w:val="-13"/>
        </w:rPr>
        <w:t> </w:t>
      </w:r>
      <w:r>
        <w:rPr/>
        <w:t>de</w:t>
      </w:r>
      <w:r>
        <w:rPr>
          <w:spacing w:val="-15"/>
        </w:rPr>
        <w:t> </w:t>
      </w:r>
      <w:r>
        <w:rPr/>
        <w:t>éstos</w:t>
      </w:r>
      <w:r>
        <w:rPr>
          <w:spacing w:val="-14"/>
        </w:rPr>
        <w:t> </w:t>
      </w:r>
      <w:r>
        <w:rPr/>
        <w:t>requiere la combinación de una serie</w:t>
      </w:r>
      <w:r>
        <w:rPr>
          <w:spacing w:val="-1"/>
        </w:rPr>
        <w:t> </w:t>
      </w:r>
      <w:r>
        <w:rPr/>
        <w:t>de elementos entre los cuales están: la tecnología apropiada para el funcionamiento del mismo, docentes capacitados para usar estos entornos, y aspectos organizativos a nivel institucional que aseguren a los actores del proceso enseñanza– aprendizaje la disponibilidad de los recursos mínimos requeridos (Esparza, 2017). Además, la incorporación de herramientas TIC ha dado paso a nuevos escenarios educativos en las instituciones de educación superior. El aula virtual se considera como una herramienta mediadora en el proceso de enseñanza– aprendizaje, donde profesores y estudiantes</w:t>
      </w:r>
      <w:r>
        <w:rPr>
          <w:spacing w:val="-8"/>
        </w:rPr>
        <w:t> </w:t>
      </w:r>
      <w:r>
        <w:rPr/>
        <w:t>interactúan,</w:t>
      </w:r>
      <w:r>
        <w:rPr>
          <w:spacing w:val="-8"/>
        </w:rPr>
        <w:t> </w:t>
      </w:r>
      <w:r>
        <w:rPr/>
        <w:t>siendo</w:t>
      </w:r>
      <w:r>
        <w:rPr>
          <w:spacing w:val="-9"/>
        </w:rPr>
        <w:t> </w:t>
      </w:r>
      <w:r>
        <w:rPr/>
        <w:t>el</w:t>
      </w:r>
      <w:r>
        <w:rPr>
          <w:spacing w:val="-8"/>
        </w:rPr>
        <w:t> </w:t>
      </w:r>
      <w:r>
        <w:rPr/>
        <w:t>profesor quien</w:t>
      </w:r>
      <w:r>
        <w:rPr>
          <w:spacing w:val="-6"/>
        </w:rPr>
        <w:t> </w:t>
      </w:r>
      <w:r>
        <w:rPr/>
        <w:t>suele</w:t>
      </w:r>
      <w:r>
        <w:rPr>
          <w:spacing w:val="-6"/>
        </w:rPr>
        <w:t> </w:t>
      </w:r>
      <w:r>
        <w:rPr/>
        <w:t>plantear</w:t>
      </w:r>
      <w:r>
        <w:rPr>
          <w:spacing w:val="-7"/>
        </w:rPr>
        <w:t> </w:t>
      </w:r>
      <w:r>
        <w:rPr/>
        <w:t>propuestas</w:t>
      </w:r>
      <w:r>
        <w:rPr>
          <w:spacing w:val="-6"/>
        </w:rPr>
        <w:t> </w:t>
      </w:r>
      <w:r>
        <w:rPr/>
        <w:t>didácticas para</w:t>
      </w:r>
      <w:r>
        <w:rPr>
          <w:spacing w:val="56"/>
        </w:rPr>
        <w:t> </w:t>
      </w:r>
      <w:r>
        <w:rPr/>
        <w:t>facilitar</w:t>
      </w:r>
      <w:r>
        <w:rPr>
          <w:spacing w:val="60"/>
        </w:rPr>
        <w:t> </w:t>
      </w:r>
      <w:r>
        <w:rPr/>
        <w:t>el</w:t>
      </w:r>
      <w:r>
        <w:rPr>
          <w:spacing w:val="60"/>
        </w:rPr>
        <w:t> </w:t>
      </w:r>
      <w:r>
        <w:rPr/>
        <w:t>aprendizaje,</w:t>
      </w:r>
      <w:r>
        <w:rPr>
          <w:spacing w:val="60"/>
        </w:rPr>
        <w:t> </w:t>
      </w:r>
      <w:r>
        <w:rPr/>
        <w:t>llevando</w:t>
      </w:r>
      <w:r>
        <w:rPr>
          <w:spacing w:val="63"/>
        </w:rPr>
        <w:t> </w:t>
      </w:r>
      <w:r>
        <w:rPr>
          <w:spacing w:val="-10"/>
        </w:rPr>
        <w:t>a</w:t>
      </w:r>
    </w:p>
    <w:p>
      <w:pPr>
        <w:pStyle w:val="BodyText"/>
        <w:spacing w:line="360" w:lineRule="auto" w:before="60"/>
        <w:ind w:left="223" w:right="1702"/>
        <w:jc w:val="both"/>
      </w:pPr>
      <w:r>
        <w:rPr/>
        <w:br w:type="column"/>
      </w:r>
      <w:r>
        <w:rPr/>
        <w:t>cabo las tareas propias de un proceso </w:t>
      </w:r>
      <w:r>
        <w:rPr/>
        <w:t>de </w:t>
      </w:r>
      <w:r>
        <w:rPr>
          <w:spacing w:val="-2"/>
        </w:rPr>
        <w:t>formación.</w:t>
      </w:r>
    </w:p>
    <w:p>
      <w:pPr>
        <w:pStyle w:val="BodyText"/>
        <w:spacing w:line="360" w:lineRule="auto"/>
        <w:ind w:left="223" w:right="1699"/>
        <w:jc w:val="both"/>
      </w:pPr>
      <w:r>
        <w:rPr/>
        <w:t>El Proyecto Ocupacional (PO) es una metodología didáctica para mejorar la empleabilidad,</w:t>
      </w:r>
      <w:r>
        <w:rPr>
          <w:spacing w:val="-15"/>
        </w:rPr>
        <w:t> </w:t>
      </w:r>
      <w:r>
        <w:rPr/>
        <w:t>la</w:t>
      </w:r>
      <w:r>
        <w:rPr>
          <w:spacing w:val="-15"/>
        </w:rPr>
        <w:t> </w:t>
      </w:r>
      <w:r>
        <w:rPr/>
        <w:t>ciudadanía</w:t>
      </w:r>
      <w:r>
        <w:rPr>
          <w:spacing w:val="-15"/>
        </w:rPr>
        <w:t> </w:t>
      </w:r>
      <w:r>
        <w:rPr/>
        <w:t>y</w:t>
      </w:r>
      <w:r>
        <w:rPr>
          <w:spacing w:val="-15"/>
        </w:rPr>
        <w:t> </w:t>
      </w:r>
      <w:r>
        <w:rPr/>
        <w:t>la</w:t>
      </w:r>
      <w:r>
        <w:rPr>
          <w:spacing w:val="-15"/>
        </w:rPr>
        <w:t> </w:t>
      </w:r>
      <w:r>
        <w:rPr/>
        <w:t>equidad</w:t>
      </w:r>
      <w:r>
        <w:rPr>
          <w:spacing w:val="-15"/>
        </w:rPr>
        <w:t> </w:t>
      </w:r>
      <w:r>
        <w:rPr/>
        <w:t>de género de los sujetos de atención de </w:t>
      </w:r>
      <w:r>
        <w:rPr/>
        <w:t>la formación profesional sustentada en los criterios rectores de este modelo de referencia y a la que aportan todos los </w:t>
      </w:r>
      <w:r>
        <w:rPr>
          <w:spacing w:val="-2"/>
        </w:rPr>
        <w:t>componentes.</w:t>
      </w:r>
    </w:p>
    <w:p>
      <w:pPr>
        <w:pStyle w:val="BodyText"/>
        <w:spacing w:before="131"/>
      </w:pPr>
    </w:p>
    <w:p>
      <w:pPr>
        <w:pStyle w:val="Heading1"/>
        <w:spacing w:before="1"/>
        <w:ind w:left="516"/>
      </w:pPr>
      <w:r>
        <w:rPr>
          <w:color w:val="001F5F"/>
          <w:spacing w:val="-2"/>
        </w:rPr>
        <w:t>METODOLOGÍA</w:t>
      </w:r>
    </w:p>
    <w:p>
      <w:pPr>
        <w:pStyle w:val="BodyText"/>
        <w:rPr>
          <w:b/>
          <w:sz w:val="28"/>
        </w:rPr>
      </w:pPr>
    </w:p>
    <w:p>
      <w:pPr>
        <w:pStyle w:val="BodyText"/>
        <w:tabs>
          <w:tab w:pos="2932" w:val="left" w:leader="none"/>
        </w:tabs>
        <w:spacing w:line="360" w:lineRule="auto"/>
        <w:ind w:left="223" w:right="1699"/>
        <w:jc w:val="both"/>
      </w:pPr>
      <w:r>
        <w:rPr/>
        <w:t>La investigación es cuantitativa de </w:t>
      </w:r>
      <w:r>
        <w:rPr/>
        <w:t>tipo descriptivo, comparativo, longitudinal. La población objetivo de estudio es la comunidad educativa del Instituto Superior tecnológico La Maná de las carreas de </w:t>
      </w:r>
      <w:r>
        <w:rPr>
          <w:spacing w:val="-2"/>
        </w:rPr>
        <w:t>Administración,</w:t>
      </w:r>
      <w:r>
        <w:rPr/>
        <w:tab/>
      </w:r>
      <w:r>
        <w:rPr>
          <w:spacing w:val="-2"/>
        </w:rPr>
        <w:t>Administración </w:t>
      </w:r>
      <w:r>
        <w:rPr/>
        <w:t>Financiera, Redes y Telecomunicaciones, Gastronomía y Mecánica automotriz, de tercero, cuarto y quinto nivel que se matricularon en el “CURSO PROYECTO OCUPACIONAL” durante el periodo académico 2024-2P, el total del universo estaba conformado por 126 estudiantes.</w:t>
      </w:r>
    </w:p>
    <w:p>
      <w:pPr>
        <w:pStyle w:val="BodyText"/>
        <w:spacing w:before="137"/>
      </w:pPr>
    </w:p>
    <w:p>
      <w:pPr>
        <w:pStyle w:val="BodyText"/>
        <w:spacing w:line="360" w:lineRule="auto"/>
        <w:ind w:left="223" w:right="1699"/>
        <w:jc w:val="both"/>
      </w:pPr>
      <w:r>
        <w:rPr/>
        <w:t>La información obtenida será analizada, ordenada, clasificada y codificada a través matrices de Excel, Google Forms y </w:t>
      </w:r>
      <w:r>
        <w:rPr/>
        <w:t>la presentación de la información se realizará en forma de distribuciones de acuerdo a frecuencia</w:t>
      </w:r>
      <w:r>
        <w:rPr>
          <w:spacing w:val="53"/>
          <w:w w:val="150"/>
        </w:rPr>
        <w:t> </w:t>
      </w:r>
      <w:r>
        <w:rPr/>
        <w:t>y</w:t>
      </w:r>
      <w:r>
        <w:rPr>
          <w:spacing w:val="55"/>
          <w:w w:val="150"/>
        </w:rPr>
        <w:t> </w:t>
      </w:r>
      <w:r>
        <w:rPr/>
        <w:t>porcentaje</w:t>
      </w:r>
      <w:r>
        <w:rPr>
          <w:spacing w:val="56"/>
          <w:w w:val="150"/>
        </w:rPr>
        <w:t> </w:t>
      </w:r>
      <w:r>
        <w:rPr/>
        <w:t>de</w:t>
      </w:r>
      <w:r>
        <w:rPr>
          <w:spacing w:val="54"/>
          <w:w w:val="150"/>
        </w:rPr>
        <w:t> </w:t>
      </w:r>
      <w:r>
        <w:rPr/>
        <w:t>las</w:t>
      </w:r>
      <w:r>
        <w:rPr>
          <w:spacing w:val="54"/>
          <w:w w:val="150"/>
        </w:rPr>
        <w:t> </w:t>
      </w:r>
      <w:r>
        <w:rPr>
          <w:spacing w:val="-2"/>
        </w:rPr>
        <w:t>variables</w:t>
      </w:r>
    </w:p>
    <w:p>
      <w:pPr>
        <w:pStyle w:val="BodyText"/>
        <w:spacing w:after="0" w:line="360" w:lineRule="auto"/>
        <w:jc w:val="both"/>
        <w:sectPr>
          <w:pgSz w:w="11920" w:h="16850"/>
          <w:pgMar w:header="0" w:footer="903" w:top="1640" w:bottom="1080" w:left="1275" w:right="0"/>
          <w:cols w:num="2" w:equalWidth="0">
            <w:col w:w="4468" w:space="40"/>
            <w:col w:w="6137"/>
          </w:cols>
        </w:sectPr>
      </w:pPr>
    </w:p>
    <w:p>
      <w:pPr>
        <w:pStyle w:val="BodyText"/>
        <w:spacing w:line="360" w:lineRule="auto" w:before="60"/>
        <w:ind w:left="427" w:right="1"/>
        <w:jc w:val="both"/>
      </w:pPr>
      <w:r>
        <w:rPr/>
        <w:t>estudiadas. Se realizó el aula virtual en la plataforma denominada Moodle que </w:t>
      </w:r>
      <w:r>
        <w:rPr/>
        <w:t>en español significa “Entorno Modular de Aprendizaje Dinámico Orientado a Objetos”, versión 3.9.</w:t>
      </w:r>
    </w:p>
    <w:p>
      <w:pPr>
        <w:pStyle w:val="BodyText"/>
        <w:spacing w:before="138"/>
      </w:pPr>
    </w:p>
    <w:p>
      <w:pPr>
        <w:pStyle w:val="BodyText"/>
        <w:spacing w:line="360" w:lineRule="auto"/>
        <w:ind w:left="427"/>
        <w:jc w:val="both"/>
      </w:pPr>
      <w:r>
        <w:rPr/>
        <w:t>El estudio consto de dos fases, la primera fue un diagnóstico realizado al </w:t>
      </w:r>
      <w:r>
        <w:rPr/>
        <w:t>universo sobre su conocimiento sobre temas relacionados con el “CURSO PROYECTO</w:t>
      </w:r>
      <w:r>
        <w:rPr>
          <w:spacing w:val="54"/>
          <w:w w:val="150"/>
        </w:rPr>
        <w:t> </w:t>
      </w:r>
      <w:r>
        <w:rPr/>
        <w:t>OCUPACIONAL”.</w:t>
      </w:r>
      <w:r>
        <w:rPr>
          <w:spacing w:val="55"/>
          <w:w w:val="150"/>
        </w:rPr>
        <w:t> </w:t>
      </w:r>
      <w:r>
        <w:rPr/>
        <w:t>En</w:t>
      </w:r>
      <w:r>
        <w:rPr>
          <w:spacing w:val="55"/>
          <w:w w:val="150"/>
        </w:rPr>
        <w:t> </w:t>
      </w:r>
      <w:r>
        <w:rPr>
          <w:spacing w:val="-5"/>
        </w:rPr>
        <w:t>la</w:t>
      </w:r>
    </w:p>
    <w:p>
      <w:pPr>
        <w:pStyle w:val="BodyText"/>
        <w:spacing w:line="360" w:lineRule="auto"/>
        <w:ind w:left="427"/>
        <w:jc w:val="both"/>
      </w:pPr>
      <w:r>
        <w:rPr/>
        <w:t>segunda fase se ejecutó el </w:t>
      </w:r>
      <w:r>
        <w:rPr/>
        <w:t>“CURSO PROYECTO</w:t>
      </w:r>
      <w:r>
        <w:rPr>
          <w:spacing w:val="4"/>
        </w:rPr>
        <w:t> </w:t>
      </w:r>
      <w:r>
        <w:rPr/>
        <w:t>OCUPACIONAL”,</w:t>
      </w:r>
      <w:r>
        <w:rPr>
          <w:spacing w:val="5"/>
        </w:rPr>
        <w:t> </w:t>
      </w:r>
      <w:r>
        <w:rPr/>
        <w:t>por</w:t>
      </w:r>
      <w:r>
        <w:rPr>
          <w:spacing w:val="5"/>
        </w:rPr>
        <w:t> </w:t>
      </w:r>
      <w:r>
        <w:rPr>
          <w:spacing w:val="-5"/>
        </w:rPr>
        <w:t>126</w:t>
      </w:r>
    </w:p>
    <w:p>
      <w:pPr>
        <w:pStyle w:val="BodyText"/>
        <w:spacing w:line="360" w:lineRule="auto"/>
        <w:ind w:left="427" w:right="1"/>
        <w:jc w:val="both"/>
      </w:pPr>
      <w:r>
        <w:rPr/>
        <w:t>estudiantes de tercero, cuarto y </w:t>
      </w:r>
      <w:r>
        <w:rPr/>
        <w:t>quinto nivel de las carreras de Administración, Administración Financiera, Redes y Telecomunicaciones, Gastronomía y Mecánica automotriz, distribuidos en tres grupos de 42 estudiantes.</w:t>
      </w:r>
    </w:p>
    <w:p>
      <w:pPr>
        <w:pStyle w:val="BodyText"/>
        <w:spacing w:before="137"/>
      </w:pPr>
    </w:p>
    <w:p>
      <w:pPr>
        <w:pStyle w:val="BodyText"/>
        <w:spacing w:line="360" w:lineRule="auto"/>
        <w:ind w:left="427" w:right="1"/>
        <w:jc w:val="both"/>
      </w:pPr>
      <w:r>
        <w:rPr/>
        <w:t>La implementación de las actividades del aula virtual del “CURSO PROYECTO OCUPACIONAL”, se desarrollaron de acuerdo al cronograma de actividades </w:t>
      </w:r>
      <w:r>
        <w:rPr>
          <w:spacing w:val="-2"/>
        </w:rPr>
        <w:t>planificadas.</w:t>
      </w:r>
    </w:p>
    <w:p>
      <w:pPr>
        <w:pStyle w:val="BodyText"/>
      </w:pPr>
    </w:p>
    <w:p>
      <w:pPr>
        <w:pStyle w:val="BodyText"/>
        <w:spacing w:before="176"/>
      </w:pPr>
    </w:p>
    <w:p>
      <w:pPr>
        <w:pStyle w:val="Heading1"/>
        <w:ind w:left="719" w:right="81"/>
      </w:pPr>
      <w:r>
        <w:rPr>
          <w:color w:val="001F5F"/>
        </w:rPr>
        <w:t>RESULTADOS</w:t>
      </w:r>
      <w:r>
        <w:rPr>
          <w:color w:val="001F5F"/>
          <w:spacing w:val="-18"/>
        </w:rPr>
        <w:t> </w:t>
      </w:r>
      <w:r>
        <w:rPr>
          <w:color w:val="001F5F"/>
        </w:rPr>
        <w:t>Y </w:t>
      </w:r>
      <w:r>
        <w:rPr>
          <w:color w:val="001F5F"/>
          <w:spacing w:val="-2"/>
        </w:rPr>
        <w:t>DISCUSIÓN</w:t>
      </w:r>
    </w:p>
    <w:p>
      <w:pPr>
        <w:spacing w:before="61"/>
        <w:ind w:left="948" w:right="0" w:firstLine="0"/>
        <w:jc w:val="left"/>
        <w:rPr>
          <w:b/>
          <w:sz w:val="20"/>
        </w:rPr>
      </w:pPr>
      <w:r>
        <w:rPr/>
        <w:br w:type="column"/>
      </w:r>
      <w:r>
        <w:rPr>
          <w:b/>
          <w:sz w:val="20"/>
        </w:rPr>
        <w:t>Tabla.1</w:t>
      </w:r>
      <w:r>
        <w:rPr>
          <w:b/>
          <w:spacing w:val="-8"/>
          <w:sz w:val="20"/>
        </w:rPr>
        <w:t> </w:t>
      </w:r>
      <w:r>
        <w:rPr>
          <w:b/>
          <w:sz w:val="20"/>
        </w:rPr>
        <w:t>Rendimiento</w:t>
      </w:r>
      <w:r>
        <w:rPr>
          <w:b/>
          <w:spacing w:val="-7"/>
          <w:sz w:val="20"/>
        </w:rPr>
        <w:t> </w:t>
      </w:r>
      <w:r>
        <w:rPr>
          <w:b/>
          <w:spacing w:val="-2"/>
          <w:sz w:val="20"/>
        </w:rPr>
        <w:t>académico.</w:t>
      </w:r>
    </w:p>
    <w:p>
      <w:pPr>
        <w:pStyle w:val="BodyText"/>
        <w:spacing w:before="10"/>
        <w:rPr>
          <w:b/>
          <w:sz w:val="6"/>
        </w:rPr>
      </w:pPr>
    </w:p>
    <w:tbl>
      <w:tblPr>
        <w:tblW w:w="0" w:type="auto"/>
        <w:jc w:val="right"/>
        <w:tblBorders>
          <w:top w:val="single" w:sz="4" w:space="0" w:color="BCD6ED"/>
          <w:left w:val="single" w:sz="4" w:space="0" w:color="BCD6ED"/>
          <w:bottom w:val="single" w:sz="4" w:space="0" w:color="BCD6ED"/>
          <w:right w:val="single" w:sz="4" w:space="0" w:color="BCD6ED"/>
          <w:insideH w:val="single" w:sz="4" w:space="0" w:color="BCD6ED"/>
          <w:insideV w:val="single" w:sz="4" w:space="0" w:color="BCD6ED"/>
        </w:tblBorders>
        <w:tblLayout w:type="fixed"/>
        <w:tblCellMar>
          <w:top w:w="0" w:type="dxa"/>
          <w:left w:w="0" w:type="dxa"/>
          <w:bottom w:w="0" w:type="dxa"/>
          <w:right w:w="0" w:type="dxa"/>
        </w:tblCellMar>
        <w:tblLook w:val="01E0"/>
      </w:tblPr>
      <w:tblGrid>
        <w:gridCol w:w="1272"/>
        <w:gridCol w:w="730"/>
        <w:gridCol w:w="710"/>
        <w:gridCol w:w="708"/>
        <w:gridCol w:w="687"/>
        <w:gridCol w:w="567"/>
        <w:gridCol w:w="771"/>
      </w:tblGrid>
      <w:tr>
        <w:trPr>
          <w:trHeight w:val="827" w:hRule="atLeast"/>
        </w:trPr>
        <w:tc>
          <w:tcPr>
            <w:tcW w:w="1272" w:type="dxa"/>
          </w:tcPr>
          <w:p>
            <w:pPr>
              <w:pStyle w:val="TableParagraph"/>
              <w:spacing w:before="2"/>
              <w:ind w:left="170"/>
              <w:jc w:val="left"/>
              <w:rPr>
                <w:sz w:val="18"/>
              </w:rPr>
            </w:pPr>
            <w:r>
              <w:rPr>
                <w:spacing w:val="-2"/>
                <w:sz w:val="18"/>
              </w:rPr>
              <w:t>Rendimiento</w:t>
            </w:r>
          </w:p>
          <w:p>
            <w:pPr>
              <w:pStyle w:val="TableParagraph"/>
              <w:spacing w:before="206"/>
              <w:ind w:left="251"/>
              <w:jc w:val="left"/>
              <w:rPr>
                <w:sz w:val="18"/>
              </w:rPr>
            </w:pPr>
            <w:r>
              <w:rPr>
                <w:spacing w:val="-2"/>
                <w:sz w:val="18"/>
              </w:rPr>
              <w:t>académico</w:t>
            </w:r>
          </w:p>
        </w:tc>
        <w:tc>
          <w:tcPr>
            <w:tcW w:w="730" w:type="dxa"/>
          </w:tcPr>
          <w:p>
            <w:pPr>
              <w:pStyle w:val="TableParagraph"/>
              <w:spacing w:before="2"/>
              <w:ind w:right="5"/>
              <w:rPr>
                <w:sz w:val="18"/>
              </w:rPr>
            </w:pPr>
            <w:r>
              <w:rPr>
                <w:spacing w:val="-4"/>
                <w:sz w:val="18"/>
              </w:rPr>
              <w:t>Aula</w:t>
            </w:r>
          </w:p>
          <w:p>
            <w:pPr>
              <w:pStyle w:val="TableParagraph"/>
              <w:spacing w:before="206"/>
              <w:ind w:right="5"/>
              <w:rPr>
                <w:sz w:val="18"/>
              </w:rPr>
            </w:pPr>
            <w:r>
              <w:rPr>
                <w:spacing w:val="-10"/>
                <w:sz w:val="18"/>
              </w:rPr>
              <w:t>A</w:t>
            </w:r>
          </w:p>
        </w:tc>
        <w:tc>
          <w:tcPr>
            <w:tcW w:w="710" w:type="dxa"/>
          </w:tcPr>
          <w:p>
            <w:pPr>
              <w:pStyle w:val="TableParagraph"/>
              <w:spacing w:before="2"/>
              <w:ind w:right="5"/>
              <w:rPr>
                <w:sz w:val="18"/>
              </w:rPr>
            </w:pPr>
            <w:r>
              <w:rPr>
                <w:spacing w:val="-4"/>
                <w:sz w:val="18"/>
              </w:rPr>
              <w:t>Aula</w:t>
            </w:r>
          </w:p>
          <w:p>
            <w:pPr>
              <w:pStyle w:val="TableParagraph"/>
              <w:spacing w:before="206"/>
              <w:ind w:right="5"/>
              <w:rPr>
                <w:sz w:val="18"/>
              </w:rPr>
            </w:pPr>
            <w:r>
              <w:rPr>
                <w:spacing w:val="-10"/>
                <w:sz w:val="18"/>
              </w:rPr>
              <w:t>B</w:t>
            </w:r>
          </w:p>
        </w:tc>
        <w:tc>
          <w:tcPr>
            <w:tcW w:w="708" w:type="dxa"/>
          </w:tcPr>
          <w:p>
            <w:pPr>
              <w:pStyle w:val="TableParagraph"/>
              <w:spacing w:before="2"/>
              <w:ind w:left="8" w:right="5"/>
              <w:rPr>
                <w:sz w:val="18"/>
              </w:rPr>
            </w:pPr>
            <w:r>
              <w:rPr>
                <w:spacing w:val="-4"/>
                <w:sz w:val="18"/>
              </w:rPr>
              <w:t>Aula</w:t>
            </w:r>
          </w:p>
          <w:p>
            <w:pPr>
              <w:pStyle w:val="TableParagraph"/>
              <w:spacing w:before="206"/>
              <w:ind w:left="8" w:right="5"/>
              <w:rPr>
                <w:sz w:val="18"/>
              </w:rPr>
            </w:pPr>
            <w:r>
              <w:rPr>
                <w:spacing w:val="-10"/>
                <w:sz w:val="18"/>
              </w:rPr>
              <w:t>C</w:t>
            </w:r>
          </w:p>
        </w:tc>
        <w:tc>
          <w:tcPr>
            <w:tcW w:w="687" w:type="dxa"/>
          </w:tcPr>
          <w:p>
            <w:pPr>
              <w:pStyle w:val="TableParagraph"/>
              <w:spacing w:before="2"/>
              <w:ind w:left="12"/>
              <w:rPr>
                <w:sz w:val="18"/>
              </w:rPr>
            </w:pPr>
            <w:r>
              <w:rPr>
                <w:spacing w:val="-2"/>
                <w:sz w:val="18"/>
              </w:rPr>
              <w:t>Total</w:t>
            </w:r>
          </w:p>
        </w:tc>
        <w:tc>
          <w:tcPr>
            <w:tcW w:w="567" w:type="dxa"/>
          </w:tcPr>
          <w:p>
            <w:pPr>
              <w:pStyle w:val="TableParagraph"/>
              <w:spacing w:before="2"/>
              <w:ind w:left="11"/>
              <w:rPr>
                <w:sz w:val="18"/>
              </w:rPr>
            </w:pPr>
            <w:r>
              <w:rPr>
                <w:spacing w:val="-5"/>
                <w:sz w:val="18"/>
              </w:rPr>
              <w:t>F.</w:t>
            </w:r>
          </w:p>
        </w:tc>
        <w:tc>
          <w:tcPr>
            <w:tcW w:w="771" w:type="dxa"/>
            <w:tcBorders>
              <w:right w:val="nil"/>
            </w:tcBorders>
          </w:tcPr>
          <w:p>
            <w:pPr>
              <w:pStyle w:val="TableParagraph"/>
              <w:spacing w:before="2"/>
              <w:ind w:left="86" w:right="3"/>
              <w:rPr>
                <w:sz w:val="18"/>
              </w:rPr>
            </w:pPr>
            <w:r>
              <w:rPr>
                <w:spacing w:val="-10"/>
                <w:sz w:val="18"/>
              </w:rPr>
              <w:t>%</w:t>
            </w:r>
          </w:p>
        </w:tc>
      </w:tr>
      <w:tr>
        <w:trPr>
          <w:trHeight w:val="460" w:hRule="atLeast"/>
        </w:trPr>
        <w:tc>
          <w:tcPr>
            <w:tcW w:w="1272" w:type="dxa"/>
          </w:tcPr>
          <w:p>
            <w:pPr>
              <w:pStyle w:val="TableParagraph"/>
              <w:spacing w:before="2"/>
              <w:ind w:left="9" w:right="3"/>
              <w:rPr>
                <w:sz w:val="20"/>
              </w:rPr>
            </w:pPr>
            <w:r>
              <w:rPr>
                <w:spacing w:val="-2"/>
                <w:sz w:val="20"/>
              </w:rPr>
              <w:t>Excelente</w:t>
            </w:r>
          </w:p>
        </w:tc>
        <w:tc>
          <w:tcPr>
            <w:tcW w:w="730" w:type="dxa"/>
          </w:tcPr>
          <w:p>
            <w:pPr>
              <w:pStyle w:val="TableParagraph"/>
              <w:spacing w:before="2"/>
              <w:rPr>
                <w:sz w:val="20"/>
              </w:rPr>
            </w:pPr>
            <w:r>
              <w:rPr>
                <w:spacing w:val="-5"/>
                <w:sz w:val="20"/>
              </w:rPr>
              <w:t>35</w:t>
            </w:r>
          </w:p>
        </w:tc>
        <w:tc>
          <w:tcPr>
            <w:tcW w:w="710" w:type="dxa"/>
          </w:tcPr>
          <w:p>
            <w:pPr>
              <w:pStyle w:val="TableParagraph"/>
              <w:spacing w:before="2"/>
              <w:rPr>
                <w:sz w:val="20"/>
              </w:rPr>
            </w:pPr>
            <w:r>
              <w:rPr>
                <w:spacing w:val="-5"/>
                <w:sz w:val="20"/>
              </w:rPr>
              <w:t>16</w:t>
            </w:r>
          </w:p>
        </w:tc>
        <w:tc>
          <w:tcPr>
            <w:tcW w:w="708" w:type="dxa"/>
          </w:tcPr>
          <w:p>
            <w:pPr>
              <w:pStyle w:val="TableParagraph"/>
              <w:spacing w:before="2"/>
              <w:ind w:left="8" w:right="6"/>
              <w:rPr>
                <w:sz w:val="20"/>
              </w:rPr>
            </w:pPr>
            <w:r>
              <w:rPr>
                <w:spacing w:val="-10"/>
                <w:sz w:val="20"/>
              </w:rPr>
              <w:t>1</w:t>
            </w:r>
          </w:p>
        </w:tc>
        <w:tc>
          <w:tcPr>
            <w:tcW w:w="687" w:type="dxa"/>
          </w:tcPr>
          <w:p>
            <w:pPr>
              <w:pStyle w:val="TableParagraph"/>
              <w:spacing w:before="2"/>
              <w:ind w:left="12" w:right="1"/>
              <w:rPr>
                <w:b/>
                <w:sz w:val="20"/>
              </w:rPr>
            </w:pPr>
            <w:r>
              <w:rPr>
                <w:b/>
                <w:spacing w:val="-5"/>
                <w:sz w:val="20"/>
              </w:rPr>
              <w:t>52</w:t>
            </w:r>
          </w:p>
        </w:tc>
        <w:tc>
          <w:tcPr>
            <w:tcW w:w="567" w:type="dxa"/>
          </w:tcPr>
          <w:p>
            <w:pPr>
              <w:pStyle w:val="TableParagraph"/>
              <w:spacing w:before="2"/>
              <w:ind w:left="11" w:right="1"/>
              <w:rPr>
                <w:sz w:val="20"/>
              </w:rPr>
            </w:pPr>
            <w:r>
              <w:rPr>
                <w:spacing w:val="-4"/>
                <w:sz w:val="20"/>
              </w:rPr>
              <w:t>0.41</w:t>
            </w:r>
          </w:p>
        </w:tc>
        <w:tc>
          <w:tcPr>
            <w:tcW w:w="771" w:type="dxa"/>
            <w:tcBorders>
              <w:right w:val="nil"/>
            </w:tcBorders>
          </w:tcPr>
          <w:p>
            <w:pPr>
              <w:pStyle w:val="TableParagraph"/>
              <w:spacing w:before="2"/>
              <w:ind w:left="86"/>
              <w:rPr>
                <w:sz w:val="20"/>
              </w:rPr>
            </w:pPr>
            <w:r>
              <w:rPr>
                <w:spacing w:val="-5"/>
                <w:sz w:val="20"/>
              </w:rPr>
              <w:t>41%</w:t>
            </w:r>
          </w:p>
        </w:tc>
      </w:tr>
      <w:tr>
        <w:trPr>
          <w:trHeight w:val="460" w:hRule="atLeast"/>
        </w:trPr>
        <w:tc>
          <w:tcPr>
            <w:tcW w:w="1272" w:type="dxa"/>
          </w:tcPr>
          <w:p>
            <w:pPr>
              <w:pStyle w:val="TableParagraph"/>
              <w:ind w:left="9"/>
              <w:rPr>
                <w:sz w:val="20"/>
              </w:rPr>
            </w:pPr>
            <w:r>
              <w:rPr>
                <w:sz w:val="20"/>
              </w:rPr>
              <w:t>Muy</w:t>
            </w:r>
            <w:r>
              <w:rPr>
                <w:spacing w:val="-2"/>
                <w:sz w:val="20"/>
              </w:rPr>
              <w:t> Bueno</w:t>
            </w:r>
          </w:p>
        </w:tc>
        <w:tc>
          <w:tcPr>
            <w:tcW w:w="730" w:type="dxa"/>
          </w:tcPr>
          <w:p>
            <w:pPr>
              <w:pStyle w:val="TableParagraph"/>
              <w:ind w:right="6"/>
              <w:rPr>
                <w:sz w:val="20"/>
              </w:rPr>
            </w:pPr>
            <w:r>
              <w:rPr>
                <w:spacing w:val="-10"/>
                <w:sz w:val="20"/>
              </w:rPr>
              <w:t>7</w:t>
            </w:r>
          </w:p>
        </w:tc>
        <w:tc>
          <w:tcPr>
            <w:tcW w:w="710" w:type="dxa"/>
          </w:tcPr>
          <w:p>
            <w:pPr>
              <w:pStyle w:val="TableParagraph"/>
              <w:rPr>
                <w:sz w:val="20"/>
              </w:rPr>
            </w:pPr>
            <w:r>
              <w:rPr>
                <w:spacing w:val="-5"/>
                <w:sz w:val="20"/>
              </w:rPr>
              <w:t>23</w:t>
            </w:r>
          </w:p>
        </w:tc>
        <w:tc>
          <w:tcPr>
            <w:tcW w:w="708" w:type="dxa"/>
          </w:tcPr>
          <w:p>
            <w:pPr>
              <w:pStyle w:val="TableParagraph"/>
              <w:ind w:left="8"/>
              <w:rPr>
                <w:sz w:val="20"/>
              </w:rPr>
            </w:pPr>
            <w:r>
              <w:rPr>
                <w:spacing w:val="-5"/>
                <w:sz w:val="20"/>
              </w:rPr>
              <w:t>38</w:t>
            </w:r>
          </w:p>
        </w:tc>
        <w:tc>
          <w:tcPr>
            <w:tcW w:w="687" w:type="dxa"/>
          </w:tcPr>
          <w:p>
            <w:pPr>
              <w:pStyle w:val="TableParagraph"/>
              <w:ind w:left="12" w:right="1"/>
              <w:rPr>
                <w:b/>
                <w:sz w:val="20"/>
              </w:rPr>
            </w:pPr>
            <w:r>
              <w:rPr>
                <w:b/>
                <w:spacing w:val="-5"/>
                <w:sz w:val="20"/>
              </w:rPr>
              <w:t>68</w:t>
            </w:r>
          </w:p>
        </w:tc>
        <w:tc>
          <w:tcPr>
            <w:tcW w:w="567" w:type="dxa"/>
          </w:tcPr>
          <w:p>
            <w:pPr>
              <w:pStyle w:val="TableParagraph"/>
              <w:ind w:left="11" w:right="1"/>
              <w:rPr>
                <w:sz w:val="20"/>
              </w:rPr>
            </w:pPr>
            <w:r>
              <w:rPr>
                <w:spacing w:val="-4"/>
                <w:sz w:val="20"/>
              </w:rPr>
              <w:t>0.54</w:t>
            </w:r>
          </w:p>
        </w:tc>
        <w:tc>
          <w:tcPr>
            <w:tcW w:w="771" w:type="dxa"/>
            <w:tcBorders>
              <w:right w:val="nil"/>
            </w:tcBorders>
          </w:tcPr>
          <w:p>
            <w:pPr>
              <w:pStyle w:val="TableParagraph"/>
              <w:ind w:left="86"/>
              <w:rPr>
                <w:sz w:val="20"/>
              </w:rPr>
            </w:pPr>
            <w:r>
              <w:rPr>
                <w:spacing w:val="-5"/>
                <w:sz w:val="20"/>
              </w:rPr>
              <w:t>54%</w:t>
            </w:r>
          </w:p>
        </w:tc>
      </w:tr>
      <w:tr>
        <w:trPr>
          <w:trHeight w:val="460" w:hRule="atLeast"/>
        </w:trPr>
        <w:tc>
          <w:tcPr>
            <w:tcW w:w="1272" w:type="dxa"/>
          </w:tcPr>
          <w:p>
            <w:pPr>
              <w:pStyle w:val="TableParagraph"/>
              <w:ind w:left="9" w:right="1"/>
              <w:rPr>
                <w:sz w:val="20"/>
              </w:rPr>
            </w:pPr>
            <w:r>
              <w:rPr>
                <w:spacing w:val="-2"/>
                <w:sz w:val="20"/>
              </w:rPr>
              <w:t>Bueno</w:t>
            </w:r>
          </w:p>
        </w:tc>
        <w:tc>
          <w:tcPr>
            <w:tcW w:w="730" w:type="dxa"/>
          </w:tcPr>
          <w:p>
            <w:pPr>
              <w:pStyle w:val="TableParagraph"/>
              <w:ind w:right="6"/>
              <w:rPr>
                <w:sz w:val="20"/>
              </w:rPr>
            </w:pPr>
            <w:r>
              <w:rPr>
                <w:spacing w:val="-10"/>
                <w:sz w:val="20"/>
              </w:rPr>
              <w:t>0</w:t>
            </w:r>
          </w:p>
        </w:tc>
        <w:tc>
          <w:tcPr>
            <w:tcW w:w="710" w:type="dxa"/>
          </w:tcPr>
          <w:p>
            <w:pPr>
              <w:pStyle w:val="TableParagraph"/>
              <w:ind w:right="6"/>
              <w:rPr>
                <w:sz w:val="20"/>
              </w:rPr>
            </w:pPr>
            <w:r>
              <w:rPr>
                <w:spacing w:val="-10"/>
                <w:sz w:val="20"/>
              </w:rPr>
              <w:t>0</w:t>
            </w:r>
          </w:p>
        </w:tc>
        <w:tc>
          <w:tcPr>
            <w:tcW w:w="708" w:type="dxa"/>
          </w:tcPr>
          <w:p>
            <w:pPr>
              <w:pStyle w:val="TableParagraph"/>
              <w:ind w:left="8" w:right="6"/>
              <w:rPr>
                <w:sz w:val="20"/>
              </w:rPr>
            </w:pPr>
            <w:r>
              <w:rPr>
                <w:spacing w:val="-10"/>
                <w:sz w:val="20"/>
              </w:rPr>
              <w:t>0</w:t>
            </w:r>
          </w:p>
        </w:tc>
        <w:tc>
          <w:tcPr>
            <w:tcW w:w="687" w:type="dxa"/>
          </w:tcPr>
          <w:p>
            <w:pPr>
              <w:pStyle w:val="TableParagraph"/>
              <w:ind w:left="12" w:right="3"/>
              <w:rPr>
                <w:b/>
                <w:sz w:val="20"/>
              </w:rPr>
            </w:pPr>
            <w:r>
              <w:rPr>
                <w:b/>
                <w:spacing w:val="-10"/>
                <w:sz w:val="20"/>
              </w:rPr>
              <w:t>0</w:t>
            </w:r>
          </w:p>
        </w:tc>
        <w:tc>
          <w:tcPr>
            <w:tcW w:w="567" w:type="dxa"/>
          </w:tcPr>
          <w:p>
            <w:pPr>
              <w:pStyle w:val="TableParagraph"/>
              <w:ind w:left="11" w:right="3"/>
              <w:rPr>
                <w:sz w:val="20"/>
              </w:rPr>
            </w:pPr>
            <w:r>
              <w:rPr>
                <w:spacing w:val="-10"/>
                <w:sz w:val="20"/>
              </w:rPr>
              <w:t>0</w:t>
            </w:r>
          </w:p>
        </w:tc>
        <w:tc>
          <w:tcPr>
            <w:tcW w:w="771" w:type="dxa"/>
            <w:tcBorders>
              <w:right w:val="nil"/>
            </w:tcBorders>
          </w:tcPr>
          <w:p>
            <w:pPr>
              <w:pStyle w:val="TableParagraph"/>
              <w:ind w:left="86" w:right="5"/>
              <w:rPr>
                <w:sz w:val="20"/>
              </w:rPr>
            </w:pPr>
            <w:r>
              <w:rPr>
                <w:spacing w:val="-10"/>
                <w:sz w:val="20"/>
              </w:rPr>
              <w:t>0</w:t>
            </w:r>
          </w:p>
        </w:tc>
      </w:tr>
      <w:tr>
        <w:trPr>
          <w:trHeight w:val="460" w:hRule="atLeast"/>
        </w:trPr>
        <w:tc>
          <w:tcPr>
            <w:tcW w:w="1272" w:type="dxa"/>
          </w:tcPr>
          <w:p>
            <w:pPr>
              <w:pStyle w:val="TableParagraph"/>
              <w:ind w:left="9" w:right="1"/>
              <w:rPr>
                <w:sz w:val="20"/>
              </w:rPr>
            </w:pPr>
            <w:r>
              <w:rPr>
                <w:spacing w:val="-4"/>
                <w:sz w:val="20"/>
              </w:rPr>
              <w:t>Malo</w:t>
            </w:r>
          </w:p>
        </w:tc>
        <w:tc>
          <w:tcPr>
            <w:tcW w:w="730" w:type="dxa"/>
          </w:tcPr>
          <w:p>
            <w:pPr>
              <w:pStyle w:val="TableParagraph"/>
              <w:ind w:right="6"/>
              <w:rPr>
                <w:sz w:val="20"/>
              </w:rPr>
            </w:pPr>
            <w:r>
              <w:rPr>
                <w:spacing w:val="-10"/>
                <w:sz w:val="20"/>
              </w:rPr>
              <w:t>0</w:t>
            </w:r>
          </w:p>
        </w:tc>
        <w:tc>
          <w:tcPr>
            <w:tcW w:w="710" w:type="dxa"/>
          </w:tcPr>
          <w:p>
            <w:pPr>
              <w:pStyle w:val="TableParagraph"/>
              <w:ind w:right="6"/>
              <w:rPr>
                <w:sz w:val="20"/>
              </w:rPr>
            </w:pPr>
            <w:r>
              <w:rPr>
                <w:spacing w:val="-10"/>
                <w:sz w:val="20"/>
              </w:rPr>
              <w:t>3</w:t>
            </w:r>
          </w:p>
        </w:tc>
        <w:tc>
          <w:tcPr>
            <w:tcW w:w="708" w:type="dxa"/>
          </w:tcPr>
          <w:p>
            <w:pPr>
              <w:pStyle w:val="TableParagraph"/>
              <w:ind w:left="8" w:right="6"/>
              <w:rPr>
                <w:sz w:val="20"/>
              </w:rPr>
            </w:pPr>
            <w:r>
              <w:rPr>
                <w:spacing w:val="-10"/>
                <w:sz w:val="20"/>
              </w:rPr>
              <w:t>3</w:t>
            </w:r>
          </w:p>
        </w:tc>
        <w:tc>
          <w:tcPr>
            <w:tcW w:w="687" w:type="dxa"/>
          </w:tcPr>
          <w:p>
            <w:pPr>
              <w:pStyle w:val="TableParagraph"/>
              <w:ind w:left="12" w:right="3"/>
              <w:rPr>
                <w:b/>
                <w:sz w:val="20"/>
              </w:rPr>
            </w:pPr>
            <w:r>
              <w:rPr>
                <w:b/>
                <w:spacing w:val="-10"/>
                <w:sz w:val="20"/>
              </w:rPr>
              <w:t>6</w:t>
            </w:r>
          </w:p>
        </w:tc>
        <w:tc>
          <w:tcPr>
            <w:tcW w:w="567" w:type="dxa"/>
          </w:tcPr>
          <w:p>
            <w:pPr>
              <w:pStyle w:val="TableParagraph"/>
              <w:ind w:left="11" w:right="1"/>
              <w:rPr>
                <w:sz w:val="20"/>
              </w:rPr>
            </w:pPr>
            <w:r>
              <w:rPr>
                <w:spacing w:val="-4"/>
                <w:sz w:val="20"/>
              </w:rPr>
              <w:t>0.05</w:t>
            </w:r>
          </w:p>
        </w:tc>
        <w:tc>
          <w:tcPr>
            <w:tcW w:w="771" w:type="dxa"/>
            <w:tcBorders>
              <w:right w:val="nil"/>
            </w:tcBorders>
          </w:tcPr>
          <w:p>
            <w:pPr>
              <w:pStyle w:val="TableParagraph"/>
              <w:ind w:left="86"/>
              <w:rPr>
                <w:sz w:val="20"/>
              </w:rPr>
            </w:pPr>
            <w:r>
              <w:rPr>
                <w:spacing w:val="-5"/>
                <w:sz w:val="20"/>
              </w:rPr>
              <w:t>5%</w:t>
            </w:r>
          </w:p>
        </w:tc>
      </w:tr>
      <w:tr>
        <w:trPr>
          <w:trHeight w:val="461" w:hRule="atLeast"/>
        </w:trPr>
        <w:tc>
          <w:tcPr>
            <w:tcW w:w="1272" w:type="dxa"/>
          </w:tcPr>
          <w:p>
            <w:pPr>
              <w:pStyle w:val="TableParagraph"/>
              <w:ind w:left="9" w:right="1"/>
              <w:rPr>
                <w:sz w:val="20"/>
              </w:rPr>
            </w:pPr>
            <w:r>
              <w:rPr>
                <w:spacing w:val="-2"/>
                <w:sz w:val="20"/>
              </w:rPr>
              <w:t>Total</w:t>
            </w:r>
          </w:p>
        </w:tc>
        <w:tc>
          <w:tcPr>
            <w:tcW w:w="730" w:type="dxa"/>
          </w:tcPr>
          <w:p>
            <w:pPr>
              <w:pStyle w:val="TableParagraph"/>
              <w:rPr>
                <w:b/>
                <w:sz w:val="20"/>
              </w:rPr>
            </w:pPr>
            <w:r>
              <w:rPr>
                <w:b/>
                <w:spacing w:val="-5"/>
                <w:sz w:val="20"/>
              </w:rPr>
              <w:t>42</w:t>
            </w:r>
          </w:p>
        </w:tc>
        <w:tc>
          <w:tcPr>
            <w:tcW w:w="710" w:type="dxa"/>
          </w:tcPr>
          <w:p>
            <w:pPr>
              <w:pStyle w:val="TableParagraph"/>
              <w:rPr>
                <w:b/>
                <w:sz w:val="20"/>
              </w:rPr>
            </w:pPr>
            <w:r>
              <w:rPr>
                <w:b/>
                <w:spacing w:val="-5"/>
                <w:sz w:val="20"/>
              </w:rPr>
              <w:t>42</w:t>
            </w:r>
          </w:p>
        </w:tc>
        <w:tc>
          <w:tcPr>
            <w:tcW w:w="708" w:type="dxa"/>
          </w:tcPr>
          <w:p>
            <w:pPr>
              <w:pStyle w:val="TableParagraph"/>
              <w:ind w:left="8"/>
              <w:rPr>
                <w:b/>
                <w:sz w:val="20"/>
              </w:rPr>
            </w:pPr>
            <w:r>
              <w:rPr>
                <w:b/>
                <w:spacing w:val="-5"/>
                <w:sz w:val="20"/>
              </w:rPr>
              <w:t>42</w:t>
            </w:r>
          </w:p>
        </w:tc>
        <w:tc>
          <w:tcPr>
            <w:tcW w:w="687" w:type="dxa"/>
          </w:tcPr>
          <w:p>
            <w:pPr>
              <w:pStyle w:val="TableParagraph"/>
              <w:ind w:left="12" w:right="2"/>
              <w:rPr>
                <w:b/>
                <w:sz w:val="20"/>
              </w:rPr>
            </w:pPr>
            <w:r>
              <w:rPr>
                <w:b/>
                <w:spacing w:val="-5"/>
                <w:sz w:val="20"/>
              </w:rPr>
              <w:t>126</w:t>
            </w:r>
          </w:p>
        </w:tc>
        <w:tc>
          <w:tcPr>
            <w:tcW w:w="567" w:type="dxa"/>
          </w:tcPr>
          <w:p>
            <w:pPr>
              <w:pStyle w:val="TableParagraph"/>
              <w:ind w:left="11" w:right="3"/>
              <w:rPr>
                <w:b/>
                <w:sz w:val="20"/>
              </w:rPr>
            </w:pPr>
            <w:r>
              <w:rPr>
                <w:b/>
                <w:spacing w:val="-10"/>
                <w:sz w:val="20"/>
              </w:rPr>
              <w:t>1</w:t>
            </w:r>
          </w:p>
        </w:tc>
        <w:tc>
          <w:tcPr>
            <w:tcW w:w="771" w:type="dxa"/>
            <w:tcBorders>
              <w:right w:val="nil"/>
            </w:tcBorders>
          </w:tcPr>
          <w:p>
            <w:pPr>
              <w:pStyle w:val="TableParagraph"/>
              <w:ind w:left="86"/>
              <w:rPr>
                <w:b/>
                <w:sz w:val="20"/>
              </w:rPr>
            </w:pPr>
            <w:r>
              <w:rPr>
                <w:b/>
                <w:spacing w:val="-4"/>
                <w:sz w:val="20"/>
              </w:rPr>
              <w:t>100%</w:t>
            </w:r>
          </w:p>
        </w:tc>
      </w:tr>
    </w:tbl>
    <w:p>
      <w:pPr>
        <w:spacing w:line="229" w:lineRule="exact" w:before="3"/>
        <w:ind w:left="672" w:right="0" w:firstLine="0"/>
        <w:jc w:val="left"/>
        <w:rPr>
          <w:sz w:val="20"/>
        </w:rPr>
      </w:pPr>
      <w:r>
        <w:rPr>
          <w:b/>
          <w:sz w:val="20"/>
        </w:rPr>
        <w:t>Fuente:</w:t>
      </w:r>
      <w:r>
        <w:rPr>
          <w:b/>
          <w:spacing w:val="-4"/>
          <w:sz w:val="20"/>
        </w:rPr>
        <w:t> </w:t>
      </w:r>
      <w:r>
        <w:rPr>
          <w:sz w:val="20"/>
        </w:rPr>
        <w:t>Matriz</w:t>
      </w:r>
      <w:r>
        <w:rPr>
          <w:spacing w:val="-4"/>
          <w:sz w:val="20"/>
        </w:rPr>
        <w:t> </w:t>
      </w:r>
      <w:r>
        <w:rPr>
          <w:sz w:val="20"/>
        </w:rPr>
        <w:t>de</w:t>
      </w:r>
      <w:r>
        <w:rPr>
          <w:spacing w:val="-4"/>
          <w:sz w:val="20"/>
        </w:rPr>
        <w:t> </w:t>
      </w:r>
      <w:r>
        <w:rPr>
          <w:spacing w:val="-2"/>
          <w:sz w:val="20"/>
        </w:rPr>
        <w:t>calificaciones</w:t>
      </w:r>
    </w:p>
    <w:p>
      <w:pPr>
        <w:spacing w:line="229" w:lineRule="exact" w:before="0"/>
        <w:ind w:left="674" w:right="0" w:firstLine="0"/>
        <w:jc w:val="left"/>
        <w:rPr>
          <w:sz w:val="20"/>
        </w:rPr>
      </w:pPr>
      <w:r>
        <w:rPr>
          <w:b/>
          <w:sz w:val="20"/>
        </w:rPr>
        <w:t>Realizado</w:t>
      </w:r>
      <w:r>
        <w:rPr>
          <w:b/>
          <w:spacing w:val="-6"/>
          <w:sz w:val="20"/>
        </w:rPr>
        <w:t> </w:t>
      </w:r>
      <w:r>
        <w:rPr>
          <w:b/>
          <w:sz w:val="20"/>
        </w:rPr>
        <w:t>por:</w:t>
      </w:r>
      <w:r>
        <w:rPr>
          <w:b/>
          <w:spacing w:val="-3"/>
          <w:sz w:val="20"/>
        </w:rPr>
        <w:t> </w:t>
      </w:r>
      <w:r>
        <w:rPr>
          <w:sz w:val="20"/>
        </w:rPr>
        <w:t>Los</w:t>
      </w:r>
      <w:r>
        <w:rPr>
          <w:spacing w:val="-7"/>
          <w:sz w:val="20"/>
        </w:rPr>
        <w:t> </w:t>
      </w:r>
      <w:r>
        <w:rPr>
          <w:spacing w:val="-2"/>
          <w:sz w:val="20"/>
        </w:rPr>
        <w:t>Investigadores</w:t>
      </w:r>
    </w:p>
    <w:p>
      <w:pPr>
        <w:pStyle w:val="Heading2"/>
        <w:spacing w:before="229"/>
      </w:pPr>
      <w:r>
        <w:rPr>
          <w:spacing w:val="-2"/>
        </w:rPr>
        <w:t>Calificación:</w:t>
      </w:r>
    </w:p>
    <w:p>
      <w:pPr>
        <w:pStyle w:val="BodyText"/>
        <w:spacing w:line="360" w:lineRule="auto" w:before="140"/>
        <w:ind w:left="221" w:right="1698"/>
        <w:jc w:val="both"/>
      </w:pPr>
      <w:r>
        <w:rPr/>
        <w:t>Excelente (9-10 pts)-Muy Bueno (7-</w:t>
      </w:r>
      <w:r>
        <w:rPr/>
        <w:t>8pts)- Bueno (5-6pts)-Malo (1-4pts)</w:t>
      </w:r>
    </w:p>
    <w:p>
      <w:pPr>
        <w:pStyle w:val="BodyText"/>
        <w:spacing w:line="360" w:lineRule="auto"/>
        <w:ind w:left="221" w:right="1699"/>
        <w:jc w:val="both"/>
      </w:pPr>
      <w:r>
        <w:rPr/>
        <w:t>Se determinó mediante la </w:t>
      </w:r>
      <w:r>
        <w:rPr/>
        <w:t>investigación realizada que 6 estudiantes obtuvieron un rendimiento académico malo que se manifiesta en un 5%, es importante mencionar que 52 estudiantes reflejan un rendimiento</w:t>
      </w:r>
      <w:r>
        <w:rPr>
          <w:spacing w:val="-15"/>
        </w:rPr>
        <w:t> </w:t>
      </w:r>
      <w:r>
        <w:rPr/>
        <w:t>académico</w:t>
      </w:r>
      <w:r>
        <w:rPr>
          <w:spacing w:val="-15"/>
        </w:rPr>
        <w:t> </w:t>
      </w:r>
      <w:r>
        <w:rPr/>
        <w:t>Excelente</w:t>
      </w:r>
      <w:r>
        <w:rPr>
          <w:spacing w:val="-15"/>
        </w:rPr>
        <w:t> </w:t>
      </w:r>
      <w:r>
        <w:rPr/>
        <w:t>41%</w:t>
      </w:r>
      <w:r>
        <w:rPr>
          <w:spacing w:val="-15"/>
        </w:rPr>
        <w:t> </w:t>
      </w:r>
      <w:r>
        <w:rPr/>
        <w:t>de</w:t>
      </w:r>
      <w:r>
        <w:rPr>
          <w:spacing w:val="-15"/>
        </w:rPr>
        <w:t> </w:t>
      </w:r>
      <w:r>
        <w:rPr/>
        <w:t>la población total, el porcentaje más significativo de la investigación es el 54%, es decir un poco más de la mitad identificando a 68 estudiantes que alcanzador una puntuación entre siete y ocho puntos.</w:t>
      </w:r>
    </w:p>
    <w:p>
      <w:pPr>
        <w:pStyle w:val="BodyText"/>
        <w:spacing w:before="138"/>
      </w:pPr>
    </w:p>
    <w:p>
      <w:pPr>
        <w:pStyle w:val="BodyText"/>
        <w:spacing w:line="360" w:lineRule="auto"/>
        <w:ind w:left="221" w:right="1700"/>
        <w:jc w:val="both"/>
      </w:pPr>
      <w:r>
        <w:rPr/>
        <w:t>Considerando que la evolución </w:t>
      </w:r>
      <w:r>
        <w:rPr/>
        <w:t>tecnológica es permanente y activa y además exige una evolución en la formación humana, la Universidad deberá formar individuos con un nivel ético y moral a la par de la evolución</w:t>
      </w:r>
      <w:r>
        <w:rPr>
          <w:spacing w:val="63"/>
        </w:rPr>
        <w:t>   </w:t>
      </w:r>
      <w:r>
        <w:rPr/>
        <w:t>tecnológica,</w:t>
      </w:r>
      <w:r>
        <w:rPr>
          <w:spacing w:val="63"/>
        </w:rPr>
        <w:t>   </w:t>
      </w:r>
      <w:r>
        <w:rPr/>
        <w:t>capaces</w:t>
      </w:r>
      <w:r>
        <w:rPr>
          <w:spacing w:val="64"/>
        </w:rPr>
        <w:t>   </w:t>
      </w:r>
      <w:r>
        <w:rPr>
          <w:spacing w:val="-5"/>
        </w:rPr>
        <w:t>de</w:t>
      </w:r>
    </w:p>
    <w:p>
      <w:pPr>
        <w:pStyle w:val="BodyText"/>
        <w:spacing w:after="0" w:line="360" w:lineRule="auto"/>
        <w:jc w:val="both"/>
        <w:sectPr>
          <w:pgSz w:w="11920" w:h="16850"/>
          <w:pgMar w:header="0" w:footer="957" w:top="1640" w:bottom="1160" w:left="1275" w:right="0"/>
          <w:cols w:num="2" w:equalWidth="0">
            <w:col w:w="4471" w:space="40"/>
            <w:col w:w="6134"/>
          </w:cols>
        </w:sectPr>
      </w:pPr>
    </w:p>
    <w:p>
      <w:pPr>
        <w:pStyle w:val="BodyText"/>
        <w:spacing w:line="360" w:lineRule="auto" w:before="60"/>
        <w:ind w:left="427"/>
        <w:jc w:val="both"/>
      </w:pPr>
      <w:r>
        <w:rPr/>
        <w:t>desarrollar y aplicar tecnologías propias necesarias</w:t>
      </w:r>
      <w:r>
        <w:rPr>
          <w:spacing w:val="-15"/>
        </w:rPr>
        <w:t> </w:t>
      </w:r>
      <w:r>
        <w:rPr/>
        <w:t>para</w:t>
      </w:r>
      <w:r>
        <w:rPr>
          <w:spacing w:val="-15"/>
        </w:rPr>
        <w:t> </w:t>
      </w:r>
      <w:r>
        <w:rPr/>
        <w:t>cubrir</w:t>
      </w:r>
      <w:r>
        <w:rPr>
          <w:spacing w:val="-15"/>
        </w:rPr>
        <w:t> </w:t>
      </w:r>
      <w:r>
        <w:rPr/>
        <w:t>nuevas</w:t>
      </w:r>
      <w:r>
        <w:rPr>
          <w:spacing w:val="-15"/>
        </w:rPr>
        <w:t> </w:t>
      </w:r>
      <w:r>
        <w:rPr/>
        <w:t>demandas,</w:t>
      </w:r>
      <w:r>
        <w:rPr>
          <w:spacing w:val="-15"/>
        </w:rPr>
        <w:t> </w:t>
      </w:r>
      <w:r>
        <w:rPr/>
        <w:t>y de esta forma, superar la situación de ser simples importadores y consumidores de información y tecnologías (Duart &amp; Sangra, 2011; Fernandez, 2011; Sayavedra, Matilla, &amp; Alfonso, 2014).</w:t>
      </w:r>
    </w:p>
    <w:p>
      <w:pPr>
        <w:pStyle w:val="BodyText"/>
        <w:spacing w:before="139"/>
      </w:pPr>
    </w:p>
    <w:p>
      <w:pPr>
        <w:pStyle w:val="BodyText"/>
        <w:tabs>
          <w:tab w:pos="2487" w:val="left" w:leader="none"/>
          <w:tab w:pos="3270" w:val="left" w:leader="none"/>
        </w:tabs>
        <w:spacing w:line="360" w:lineRule="auto"/>
        <w:ind w:left="427"/>
        <w:jc w:val="both"/>
      </w:pPr>
      <w:r>
        <w:rPr/>
        <w:t>Somos conscientes de que el uso </w:t>
      </w:r>
      <w:r>
        <w:rPr/>
        <w:t>de sistemas de educación no convencionales apoyados en TIC, juegan un papel muy importante en las líneas en que se enmarcan nuestros sistemas educativos universitarios, viabilizando conformar verdaderos centros con una oferta educativa diversificada, actualizada y de calidad, no elitista, que brinda al estudiante la oportunidad de mejorar su proceso educativo, al crear nuevos </w:t>
      </w:r>
      <w:r>
        <w:rPr>
          <w:spacing w:val="-2"/>
        </w:rPr>
        <w:t>conocimientos</w:t>
      </w:r>
      <w:r>
        <w:rPr/>
        <w:tab/>
      </w:r>
      <w:r>
        <w:rPr>
          <w:spacing w:val="-10"/>
        </w:rPr>
        <w:t>y</w:t>
      </w:r>
      <w:r>
        <w:rPr/>
        <w:tab/>
      </w:r>
      <w:r>
        <w:rPr>
          <w:spacing w:val="-2"/>
        </w:rPr>
        <w:t>experiencias </w:t>
      </w:r>
      <w:r>
        <w:rPr/>
        <w:t>conjuntamente con sus compañeros y el docente, personalizando el ritmo de desarrollo del proceso educativo posibilitando</w:t>
      </w:r>
      <w:r>
        <w:rPr>
          <w:spacing w:val="-15"/>
        </w:rPr>
        <w:t> </w:t>
      </w:r>
      <w:r>
        <w:rPr/>
        <w:t>la</w:t>
      </w:r>
      <w:r>
        <w:rPr>
          <w:spacing w:val="-15"/>
        </w:rPr>
        <w:t> </w:t>
      </w:r>
      <w:r>
        <w:rPr/>
        <w:t>atención</w:t>
      </w:r>
      <w:r>
        <w:rPr>
          <w:spacing w:val="-15"/>
        </w:rPr>
        <w:t> </w:t>
      </w:r>
      <w:r>
        <w:rPr/>
        <w:t>de</w:t>
      </w:r>
      <w:r>
        <w:rPr>
          <w:spacing w:val="-15"/>
        </w:rPr>
        <w:t> </w:t>
      </w:r>
      <w:r>
        <w:rPr/>
        <w:t>las</w:t>
      </w:r>
      <w:r>
        <w:rPr>
          <w:spacing w:val="-15"/>
        </w:rPr>
        <w:t> </w:t>
      </w:r>
      <w:r>
        <w:rPr/>
        <w:t>diferencias individuales o grupales de los estudiantes (Mariño, 2009; Ministerio de educación de la Nación, 2000; Sánchez, Boix, &amp; Jurado, 2009).</w:t>
      </w:r>
    </w:p>
    <w:p>
      <w:pPr>
        <w:pStyle w:val="BodyText"/>
        <w:spacing w:before="138"/>
      </w:pPr>
    </w:p>
    <w:p>
      <w:pPr>
        <w:pStyle w:val="BodyText"/>
        <w:spacing w:line="360" w:lineRule="auto"/>
        <w:ind w:left="427" w:right="1"/>
        <w:jc w:val="both"/>
      </w:pPr>
      <w:r>
        <w:rPr/>
        <w:t>Según las publicaciones de Pérez &amp; Tellería, (2012; UNESCO, 2016), la mayoría</w:t>
      </w:r>
      <w:r>
        <w:rPr>
          <w:spacing w:val="69"/>
          <w:w w:val="150"/>
        </w:rPr>
        <w:t> </w:t>
      </w:r>
      <w:r>
        <w:rPr/>
        <w:t>de</w:t>
      </w:r>
      <w:r>
        <w:rPr>
          <w:spacing w:val="69"/>
          <w:w w:val="150"/>
        </w:rPr>
        <w:t> </w:t>
      </w:r>
      <w:r>
        <w:rPr/>
        <w:t>los</w:t>
      </w:r>
      <w:r>
        <w:rPr>
          <w:spacing w:val="70"/>
          <w:w w:val="150"/>
        </w:rPr>
        <w:t> </w:t>
      </w:r>
      <w:r>
        <w:rPr/>
        <w:t>estudiantes</w:t>
      </w:r>
      <w:r>
        <w:rPr>
          <w:spacing w:val="70"/>
          <w:w w:val="150"/>
        </w:rPr>
        <w:t> </w:t>
      </w:r>
      <w:r>
        <w:rPr>
          <w:spacing w:val="-2"/>
        </w:rPr>
        <w:t>consideran</w:t>
      </w:r>
    </w:p>
    <w:p>
      <w:pPr>
        <w:pStyle w:val="BodyText"/>
        <w:spacing w:line="360" w:lineRule="auto" w:before="60"/>
        <w:ind w:left="220" w:right="1700"/>
        <w:jc w:val="both"/>
      </w:pPr>
      <w:r>
        <w:rPr/>
        <w:br w:type="column"/>
      </w:r>
      <w:r>
        <w:rPr/>
        <w:t>importante el uso de herramientas tecnológicas como una </w:t>
      </w:r>
      <w:r>
        <w:rPr/>
        <w:t>estrategia metodológica que contribuya a mejorar el proceso de aprendizaje, y el acceso universal de la información y educación, mejorando la calidad y el desarrollo de los docentes. Además, concuerdan en que disponer</w:t>
      </w:r>
      <w:r>
        <w:rPr>
          <w:spacing w:val="-5"/>
        </w:rPr>
        <w:t> </w:t>
      </w:r>
      <w:r>
        <w:rPr/>
        <w:t>de</w:t>
      </w:r>
      <w:r>
        <w:rPr>
          <w:spacing w:val="-5"/>
        </w:rPr>
        <w:t> </w:t>
      </w:r>
      <w:r>
        <w:rPr/>
        <w:t>computadores</w:t>
      </w:r>
      <w:r>
        <w:rPr>
          <w:spacing w:val="-5"/>
        </w:rPr>
        <w:t> </w:t>
      </w:r>
      <w:r>
        <w:rPr/>
        <w:t>en</w:t>
      </w:r>
      <w:r>
        <w:rPr>
          <w:spacing w:val="-5"/>
        </w:rPr>
        <w:t> </w:t>
      </w:r>
      <w:r>
        <w:rPr/>
        <w:t>los</w:t>
      </w:r>
      <w:r>
        <w:rPr>
          <w:spacing w:val="-5"/>
        </w:rPr>
        <w:t> </w:t>
      </w:r>
      <w:r>
        <w:rPr/>
        <w:t>salones</w:t>
      </w:r>
      <w:r>
        <w:rPr>
          <w:spacing w:val="-5"/>
        </w:rPr>
        <w:t> </w:t>
      </w:r>
      <w:r>
        <w:rPr/>
        <w:t>de clase no es suficiente de por sí para garantizar que los estudiantes puedan desarrollar las habilidades necesarias en el uso de las TIC.</w:t>
      </w:r>
    </w:p>
    <w:p>
      <w:pPr>
        <w:pStyle w:val="BodyText"/>
        <w:spacing w:before="138"/>
      </w:pPr>
    </w:p>
    <w:p>
      <w:pPr>
        <w:pStyle w:val="BodyText"/>
        <w:spacing w:line="360" w:lineRule="auto"/>
        <w:ind w:left="220" w:right="1698"/>
        <w:jc w:val="both"/>
      </w:pPr>
      <w:r>
        <w:rPr/>
        <w:t>En</w:t>
      </w:r>
      <w:r>
        <w:rPr>
          <w:spacing w:val="-15"/>
        </w:rPr>
        <w:t> </w:t>
      </w:r>
      <w:r>
        <w:rPr/>
        <w:t>una</w:t>
      </w:r>
      <w:r>
        <w:rPr>
          <w:spacing w:val="-15"/>
        </w:rPr>
        <w:t> </w:t>
      </w:r>
      <w:r>
        <w:rPr/>
        <w:t>gran</w:t>
      </w:r>
      <w:r>
        <w:rPr>
          <w:spacing w:val="-15"/>
        </w:rPr>
        <w:t> </w:t>
      </w:r>
      <w:r>
        <w:rPr/>
        <w:t>variedad</w:t>
      </w:r>
      <w:r>
        <w:rPr>
          <w:spacing w:val="-15"/>
        </w:rPr>
        <w:t> </w:t>
      </w:r>
      <w:r>
        <w:rPr/>
        <w:t>de</w:t>
      </w:r>
      <w:r>
        <w:rPr>
          <w:spacing w:val="-15"/>
        </w:rPr>
        <w:t> </w:t>
      </w:r>
      <w:r>
        <w:rPr/>
        <w:t>literatura</w:t>
      </w:r>
      <w:r>
        <w:rPr>
          <w:spacing w:val="-15"/>
        </w:rPr>
        <w:t> </w:t>
      </w:r>
      <w:r>
        <w:rPr/>
        <w:t>se</w:t>
      </w:r>
      <w:r>
        <w:rPr>
          <w:spacing w:val="-15"/>
        </w:rPr>
        <w:t> </w:t>
      </w:r>
      <w:r>
        <w:rPr/>
        <w:t>señalan las ventajas que adquieren los </w:t>
      </w:r>
      <w:r>
        <w:rPr/>
        <w:t>estudiantes cuando los procesos de enseñanza - aprendizaje son mediados por recursos tecnológicos</w:t>
      </w:r>
      <w:r>
        <w:rPr>
          <w:spacing w:val="-14"/>
        </w:rPr>
        <w:t> </w:t>
      </w:r>
      <w:r>
        <w:rPr/>
        <w:t>y</w:t>
      </w:r>
      <w:r>
        <w:rPr>
          <w:spacing w:val="-15"/>
        </w:rPr>
        <w:t> </w:t>
      </w:r>
      <w:r>
        <w:rPr/>
        <w:t>entornos</w:t>
      </w:r>
      <w:r>
        <w:rPr>
          <w:spacing w:val="-15"/>
        </w:rPr>
        <w:t> </w:t>
      </w:r>
      <w:r>
        <w:rPr/>
        <w:t>virtuales</w:t>
      </w:r>
      <w:r>
        <w:rPr>
          <w:spacing w:val="-15"/>
        </w:rPr>
        <w:t> </w:t>
      </w:r>
      <w:r>
        <w:rPr/>
        <w:t>(Cabero</w:t>
      </w:r>
      <w:r>
        <w:rPr>
          <w:spacing w:val="-15"/>
        </w:rPr>
        <w:t> </w:t>
      </w:r>
      <w:r>
        <w:rPr/>
        <w:t>&amp; Lopéz, 2009; Chandra &amp; Fisher, 2009; Mirete &amp; García, 2014; Shahzad &amp; Khan, 2010; Tesone &amp; Ricci, 2008).</w:t>
      </w:r>
    </w:p>
    <w:p>
      <w:pPr>
        <w:pStyle w:val="BodyText"/>
        <w:spacing w:before="137"/>
      </w:pPr>
    </w:p>
    <w:p>
      <w:pPr>
        <w:pStyle w:val="BodyText"/>
        <w:spacing w:line="360" w:lineRule="auto"/>
        <w:ind w:left="220" w:right="1698"/>
        <w:jc w:val="both"/>
      </w:pPr>
      <w:r>
        <w:rPr/>
        <w:t>Con respecto al impacto del aula virtual en el aprendizaje de los estudiantes, podemos discernir de estudios como el de </w:t>
      </w:r>
      <w:r>
        <w:rPr/>
        <w:t>Najmul- Islam, (2013) quien plasma una percepción positiva de la uitilidad del Moodle como complemento en el proceso de aprendizaje, al igual que en la investigación de Peña &amp; Avendaño, (2006) se establece que el 60% consideran que les ha permitido mejorar en la</w:t>
      </w:r>
      <w:r>
        <w:rPr>
          <w:spacing w:val="53"/>
        </w:rPr>
        <w:t> </w:t>
      </w:r>
      <w:r>
        <w:rPr/>
        <w:t>comprensión</w:t>
      </w:r>
      <w:r>
        <w:rPr>
          <w:spacing w:val="54"/>
        </w:rPr>
        <w:t> </w:t>
      </w:r>
      <w:r>
        <w:rPr/>
        <w:t>de</w:t>
      </w:r>
      <w:r>
        <w:rPr>
          <w:spacing w:val="53"/>
        </w:rPr>
        <w:t> </w:t>
      </w:r>
      <w:r>
        <w:rPr/>
        <w:t>los</w:t>
      </w:r>
      <w:r>
        <w:rPr>
          <w:spacing w:val="56"/>
        </w:rPr>
        <w:t> </w:t>
      </w:r>
      <w:r>
        <w:rPr/>
        <w:t>conceptos</w:t>
      </w:r>
      <w:r>
        <w:rPr>
          <w:spacing w:val="54"/>
        </w:rPr>
        <w:t> </w:t>
      </w:r>
      <w:r>
        <w:rPr/>
        <w:t>y</w:t>
      </w:r>
      <w:r>
        <w:rPr>
          <w:spacing w:val="54"/>
        </w:rPr>
        <w:t> </w:t>
      </w:r>
      <w:r>
        <w:rPr/>
        <w:t>en</w:t>
      </w:r>
      <w:r>
        <w:rPr>
          <w:spacing w:val="53"/>
        </w:rPr>
        <w:t> </w:t>
      </w:r>
      <w:r>
        <w:rPr>
          <w:spacing w:val="-5"/>
        </w:rPr>
        <w:t>el</w:t>
      </w:r>
    </w:p>
    <w:p>
      <w:pPr>
        <w:pStyle w:val="BodyText"/>
        <w:spacing w:after="0" w:line="360" w:lineRule="auto"/>
        <w:jc w:val="both"/>
        <w:sectPr>
          <w:footerReference w:type="even" r:id="rId12"/>
          <w:footerReference w:type="default" r:id="rId13"/>
          <w:pgSz w:w="11920" w:h="16850"/>
          <w:pgMar w:header="0" w:footer="966" w:top="1640" w:bottom="1160" w:left="1275" w:right="0"/>
          <w:pgNumType w:start="14"/>
          <w:cols w:num="2" w:equalWidth="0">
            <w:col w:w="4471" w:space="40"/>
            <w:col w:w="6134"/>
          </w:cols>
        </w:sectPr>
      </w:pPr>
    </w:p>
    <w:p>
      <w:pPr>
        <w:pStyle w:val="BodyText"/>
        <w:spacing w:line="360" w:lineRule="auto" w:before="60"/>
        <w:ind w:left="427"/>
        <w:jc w:val="both"/>
      </w:pPr>
      <w:r>
        <w:rPr/>
        <w:t>dominio de los contenidos de los </w:t>
      </w:r>
      <w:r>
        <w:rPr/>
        <w:t>cursos. Se trata de criterios semejantes al de Pagano &amp; Buitrón, (2009), que en su trabajo</w:t>
      </w:r>
      <w:r>
        <w:rPr>
          <w:spacing w:val="-4"/>
        </w:rPr>
        <w:t> </w:t>
      </w:r>
      <w:r>
        <w:rPr/>
        <w:t>sobre</w:t>
      </w:r>
      <w:r>
        <w:rPr>
          <w:spacing w:val="-4"/>
        </w:rPr>
        <w:t> </w:t>
      </w:r>
      <w:r>
        <w:rPr/>
        <w:t>las</w:t>
      </w:r>
      <w:r>
        <w:rPr>
          <w:spacing w:val="-5"/>
        </w:rPr>
        <w:t> </w:t>
      </w:r>
      <w:r>
        <w:rPr/>
        <w:t>características</w:t>
      </w:r>
      <w:r>
        <w:rPr>
          <w:spacing w:val="-4"/>
        </w:rPr>
        <w:t> </w:t>
      </w:r>
      <w:r>
        <w:rPr/>
        <w:t>del</w:t>
      </w:r>
      <w:r>
        <w:rPr>
          <w:spacing w:val="-4"/>
        </w:rPr>
        <w:t> </w:t>
      </w:r>
      <w:r>
        <w:rPr/>
        <w:t>uso</w:t>
      </w:r>
      <w:r>
        <w:rPr>
          <w:spacing w:val="-4"/>
        </w:rPr>
        <w:t> </w:t>
      </w:r>
      <w:r>
        <w:rPr/>
        <w:t>de Internet en estudiantes universitarios, el caso</w:t>
      </w:r>
      <w:r>
        <w:rPr>
          <w:spacing w:val="-8"/>
        </w:rPr>
        <w:t> </w:t>
      </w:r>
      <w:r>
        <w:rPr/>
        <w:t>de</w:t>
      </w:r>
      <w:r>
        <w:rPr>
          <w:spacing w:val="-9"/>
        </w:rPr>
        <w:t> </w:t>
      </w:r>
      <w:r>
        <w:rPr/>
        <w:t>la</w:t>
      </w:r>
      <w:r>
        <w:rPr>
          <w:spacing w:val="-6"/>
        </w:rPr>
        <w:t> </w:t>
      </w:r>
      <w:r>
        <w:rPr/>
        <w:t>UNC,</w:t>
      </w:r>
      <w:r>
        <w:rPr>
          <w:spacing w:val="-8"/>
        </w:rPr>
        <w:t> </w:t>
      </w:r>
      <w:r>
        <w:rPr/>
        <w:t>establecen</w:t>
      </w:r>
      <w:r>
        <w:rPr>
          <w:spacing w:val="-8"/>
        </w:rPr>
        <w:t> </w:t>
      </w:r>
      <w:r>
        <w:rPr/>
        <w:t>que</w:t>
      </w:r>
      <w:r>
        <w:rPr>
          <w:spacing w:val="-7"/>
        </w:rPr>
        <w:t> </w:t>
      </w:r>
      <w:r>
        <w:rPr/>
        <w:t>usar</w:t>
      </w:r>
      <w:r>
        <w:rPr>
          <w:spacing w:val="-6"/>
        </w:rPr>
        <w:t> </w:t>
      </w:r>
      <w:r>
        <w:rPr/>
        <w:t>aulas virtuales permiten al 31% de los estudiantes poseer “bastante o mucha destreza”, mientras que Gallego &amp; Martínez, (2003) en su estudio estilos de aprendizaje y e-learning establece que el 66,66% de los alumnos afirma haber aprendido</w:t>
      </w:r>
      <w:r>
        <w:rPr>
          <w:spacing w:val="-15"/>
        </w:rPr>
        <w:t> </w:t>
      </w:r>
      <w:r>
        <w:rPr/>
        <w:t>más</w:t>
      </w:r>
      <w:r>
        <w:rPr>
          <w:spacing w:val="-15"/>
        </w:rPr>
        <w:t> </w:t>
      </w:r>
      <w:r>
        <w:rPr/>
        <w:t>(medio=4,16)</w:t>
      </w:r>
      <w:r>
        <w:rPr>
          <w:spacing w:val="-15"/>
        </w:rPr>
        <w:t> </w:t>
      </w:r>
      <w:r>
        <w:rPr/>
        <w:t>usando</w:t>
      </w:r>
      <w:r>
        <w:rPr>
          <w:spacing w:val="-15"/>
        </w:rPr>
        <w:t> </w:t>
      </w:r>
      <w:r>
        <w:rPr/>
        <w:t>aulas virtuales.</w:t>
      </w:r>
      <w:r>
        <w:rPr>
          <w:spacing w:val="-15"/>
        </w:rPr>
        <w:t> </w:t>
      </w:r>
      <w:r>
        <w:rPr/>
        <w:t>Son</w:t>
      </w:r>
      <w:r>
        <w:rPr>
          <w:spacing w:val="-15"/>
        </w:rPr>
        <w:t> </w:t>
      </w:r>
      <w:r>
        <w:rPr/>
        <w:t>resultados</w:t>
      </w:r>
      <w:r>
        <w:rPr>
          <w:spacing w:val="-15"/>
        </w:rPr>
        <w:t> </w:t>
      </w:r>
      <w:r>
        <w:rPr/>
        <w:t>concordantes</w:t>
      </w:r>
      <w:r>
        <w:rPr>
          <w:spacing w:val="-15"/>
        </w:rPr>
        <w:t> </w:t>
      </w:r>
      <w:r>
        <w:rPr/>
        <w:t>con el 65,7% obtenido de nuestro estudio, además, en el promedio general de notas de los estudiantes se evidenció una diferencia general de 2,2 puntos, entre el paralelo A que usó la plataforma virtual (77,6%) y el paralelo B que aplicó una metodología tradicional (75,4%), lo cual confirma que la metodología presencial apoyada con los entornos virtuales contribuyó positivamente en el rendimiento académico de los alumnos.</w:t>
      </w:r>
    </w:p>
    <w:p>
      <w:pPr>
        <w:pStyle w:val="BodyText"/>
        <w:spacing w:before="138"/>
      </w:pPr>
    </w:p>
    <w:p>
      <w:pPr>
        <w:pStyle w:val="BodyText"/>
        <w:spacing w:line="360" w:lineRule="auto"/>
        <w:ind w:left="427"/>
        <w:jc w:val="both"/>
      </w:pPr>
      <w:r>
        <w:rPr/>
        <w:t>Sin embargo, teniendo en cuenta </w:t>
      </w:r>
      <w:r>
        <w:rPr/>
        <w:t>los hallazgos y la experiencia adquirida, coincidimos con Peña &amp; Avendaño, (2006) en que es necesario recomendar a las instituciones educativas que planean implementar</w:t>
      </w:r>
      <w:r>
        <w:rPr>
          <w:spacing w:val="61"/>
        </w:rPr>
        <w:t>  </w:t>
      </w:r>
      <w:r>
        <w:rPr/>
        <w:t>aulas</w:t>
      </w:r>
      <w:r>
        <w:rPr>
          <w:spacing w:val="61"/>
        </w:rPr>
        <w:t>  </w:t>
      </w:r>
      <w:r>
        <w:rPr/>
        <w:t>virtuales</w:t>
      </w:r>
      <w:r>
        <w:rPr>
          <w:spacing w:val="62"/>
        </w:rPr>
        <w:t>  </w:t>
      </w:r>
      <w:r>
        <w:rPr/>
        <w:t>en</w:t>
      </w:r>
      <w:r>
        <w:rPr>
          <w:spacing w:val="61"/>
        </w:rPr>
        <w:t>  </w:t>
      </w:r>
      <w:r>
        <w:rPr>
          <w:spacing w:val="-5"/>
        </w:rPr>
        <w:t>sus</w:t>
      </w:r>
    </w:p>
    <w:p>
      <w:pPr>
        <w:pStyle w:val="BodyText"/>
        <w:spacing w:line="360" w:lineRule="auto" w:before="60"/>
        <w:ind w:left="221" w:right="1698"/>
        <w:jc w:val="both"/>
      </w:pPr>
      <w:r>
        <w:rPr/>
        <w:br w:type="column"/>
      </w:r>
      <w:r>
        <w:rPr/>
        <w:t>instituciones educación superior como complemento del proceso de enseñanza </w:t>
      </w:r>
      <w:r>
        <w:rPr/>
        <w:t>- aprendizaje el analizar su capacidad tecnológica, la apropiación del modelo tecnológico por parte de los docentes, las estrategias</w:t>
      </w:r>
      <w:r>
        <w:rPr>
          <w:spacing w:val="-15"/>
        </w:rPr>
        <w:t> </w:t>
      </w:r>
      <w:r>
        <w:rPr/>
        <w:t>para</w:t>
      </w:r>
      <w:r>
        <w:rPr>
          <w:spacing w:val="-14"/>
        </w:rPr>
        <w:t> </w:t>
      </w:r>
      <w:r>
        <w:rPr/>
        <w:t>capacitar</w:t>
      </w:r>
      <w:r>
        <w:rPr>
          <w:spacing w:val="-13"/>
        </w:rPr>
        <w:t> </w:t>
      </w:r>
      <w:r>
        <w:rPr/>
        <w:t>a</w:t>
      </w:r>
      <w:r>
        <w:rPr>
          <w:spacing w:val="-15"/>
        </w:rPr>
        <w:t> </w:t>
      </w:r>
      <w:r>
        <w:rPr/>
        <w:t>los</w:t>
      </w:r>
      <w:r>
        <w:rPr>
          <w:spacing w:val="-14"/>
        </w:rPr>
        <w:t> </w:t>
      </w:r>
      <w:r>
        <w:rPr/>
        <w:t>docentes</w:t>
      </w:r>
      <w:r>
        <w:rPr>
          <w:spacing w:val="-15"/>
        </w:rPr>
        <w:t> </w:t>
      </w:r>
      <w:r>
        <w:rPr/>
        <w:t>y</w:t>
      </w:r>
      <w:r>
        <w:rPr>
          <w:spacing w:val="-15"/>
        </w:rPr>
        <w:t> </w:t>
      </w:r>
      <w:r>
        <w:rPr/>
        <w:t>su seguimiento, y</w:t>
      </w:r>
      <w:r>
        <w:rPr>
          <w:spacing w:val="-1"/>
        </w:rPr>
        <w:t> </w:t>
      </w:r>
      <w:r>
        <w:rPr/>
        <w:t>el grado</w:t>
      </w:r>
      <w:r>
        <w:rPr>
          <w:spacing w:val="-1"/>
        </w:rPr>
        <w:t> </w:t>
      </w:r>
      <w:r>
        <w:rPr/>
        <w:t>de</w:t>
      </w:r>
      <w:r>
        <w:rPr>
          <w:spacing w:val="-2"/>
        </w:rPr>
        <w:t> </w:t>
      </w:r>
      <w:r>
        <w:rPr/>
        <w:t>coherencia</w:t>
      </w:r>
      <w:r>
        <w:rPr>
          <w:spacing w:val="-1"/>
        </w:rPr>
        <w:t> </w:t>
      </w:r>
      <w:r>
        <w:rPr/>
        <w:t>entre las orientaciones administrativas y las </w:t>
      </w:r>
      <w:r>
        <w:rPr>
          <w:spacing w:val="-2"/>
        </w:rPr>
        <w:t>académicas.</w:t>
      </w:r>
    </w:p>
    <w:p>
      <w:pPr>
        <w:pStyle w:val="BodyText"/>
        <w:spacing w:before="133"/>
      </w:pPr>
    </w:p>
    <w:p>
      <w:pPr>
        <w:pStyle w:val="Heading1"/>
      </w:pPr>
      <w:r>
        <w:rPr>
          <w:color w:val="001F5F"/>
          <w:spacing w:val="-2"/>
        </w:rPr>
        <w:t>CONCLUSIONES</w:t>
      </w:r>
    </w:p>
    <w:p>
      <w:pPr>
        <w:pStyle w:val="BodyText"/>
        <w:spacing w:line="360" w:lineRule="auto" w:before="320"/>
        <w:ind w:left="221" w:right="1698"/>
        <w:jc w:val="both"/>
      </w:pPr>
      <w:r>
        <w:rPr/>
        <w:t>De</w:t>
      </w:r>
      <w:r>
        <w:rPr>
          <w:spacing w:val="-15"/>
        </w:rPr>
        <w:t> </w:t>
      </w:r>
      <w:r>
        <w:rPr/>
        <w:t>acuerdo</w:t>
      </w:r>
      <w:r>
        <w:rPr>
          <w:spacing w:val="-15"/>
        </w:rPr>
        <w:t> </w:t>
      </w:r>
      <w:r>
        <w:rPr/>
        <w:t>a</w:t>
      </w:r>
      <w:r>
        <w:rPr>
          <w:spacing w:val="-15"/>
        </w:rPr>
        <w:t> </w:t>
      </w:r>
      <w:r>
        <w:rPr/>
        <w:t>los</w:t>
      </w:r>
      <w:r>
        <w:rPr>
          <w:spacing w:val="-15"/>
        </w:rPr>
        <w:t> </w:t>
      </w:r>
      <w:r>
        <w:rPr/>
        <w:t>resultados</w:t>
      </w:r>
      <w:r>
        <w:rPr>
          <w:spacing w:val="-14"/>
        </w:rPr>
        <w:t> </w:t>
      </w:r>
      <w:r>
        <w:rPr/>
        <w:t>obtenidos,</w:t>
      </w:r>
      <w:r>
        <w:rPr>
          <w:spacing w:val="-15"/>
        </w:rPr>
        <w:t> </w:t>
      </w:r>
      <w:r>
        <w:rPr/>
        <w:t>y</w:t>
      </w:r>
      <w:r>
        <w:rPr>
          <w:spacing w:val="-15"/>
        </w:rPr>
        <w:t> </w:t>
      </w:r>
      <w:r>
        <w:rPr/>
        <w:t>tras implementar</w:t>
      </w:r>
      <w:r>
        <w:rPr>
          <w:spacing w:val="-15"/>
        </w:rPr>
        <w:t> </w:t>
      </w:r>
      <w:r>
        <w:rPr/>
        <w:t>el</w:t>
      </w:r>
      <w:r>
        <w:rPr>
          <w:spacing w:val="-14"/>
        </w:rPr>
        <w:t> </w:t>
      </w:r>
      <w:r>
        <w:rPr/>
        <w:t>aula</w:t>
      </w:r>
      <w:r>
        <w:rPr>
          <w:spacing w:val="-15"/>
        </w:rPr>
        <w:t> </w:t>
      </w:r>
      <w:r>
        <w:rPr/>
        <w:t>virtual</w:t>
      </w:r>
      <w:r>
        <w:rPr>
          <w:spacing w:val="-14"/>
        </w:rPr>
        <w:t> </w:t>
      </w:r>
      <w:r>
        <w:rPr/>
        <w:t>“Curso</w:t>
      </w:r>
      <w:r>
        <w:rPr>
          <w:spacing w:val="-15"/>
        </w:rPr>
        <w:t> </w:t>
      </w:r>
      <w:r>
        <w:rPr/>
        <w:t>Proyecto Ocupacional”,</w:t>
      </w:r>
      <w:r>
        <w:rPr>
          <w:spacing w:val="-11"/>
        </w:rPr>
        <w:t> </w:t>
      </w:r>
      <w:r>
        <w:rPr/>
        <w:t>se</w:t>
      </w:r>
      <w:r>
        <w:rPr>
          <w:spacing w:val="-12"/>
        </w:rPr>
        <w:t> </w:t>
      </w:r>
      <w:r>
        <w:rPr/>
        <w:t>evidencia</w:t>
      </w:r>
      <w:r>
        <w:rPr>
          <w:spacing w:val="-11"/>
        </w:rPr>
        <w:t> </w:t>
      </w:r>
      <w:r>
        <w:rPr/>
        <w:t>el</w:t>
      </w:r>
      <w:r>
        <w:rPr>
          <w:spacing w:val="-10"/>
        </w:rPr>
        <w:t> </w:t>
      </w:r>
      <w:r>
        <w:rPr/>
        <w:t>conocimiento adquirido en los estudiantes de tercero a cuarto semestre inscritos en el periodo académico 2024-2P, un poco más mitad de la</w:t>
      </w:r>
      <w:r>
        <w:rPr>
          <w:spacing w:val="-15"/>
        </w:rPr>
        <w:t> </w:t>
      </w:r>
      <w:r>
        <w:rPr/>
        <w:t>población</w:t>
      </w:r>
      <w:r>
        <w:rPr>
          <w:spacing w:val="-15"/>
        </w:rPr>
        <w:t> </w:t>
      </w:r>
      <w:r>
        <w:rPr/>
        <w:t>investigada</w:t>
      </w:r>
      <w:r>
        <w:rPr>
          <w:spacing w:val="-15"/>
        </w:rPr>
        <w:t> </w:t>
      </w:r>
      <w:r>
        <w:rPr/>
        <w:t>es</w:t>
      </w:r>
      <w:r>
        <w:rPr>
          <w:spacing w:val="-15"/>
        </w:rPr>
        <w:t> </w:t>
      </w:r>
      <w:r>
        <w:rPr/>
        <w:t>decir</w:t>
      </w:r>
      <w:r>
        <w:rPr>
          <w:spacing w:val="-15"/>
        </w:rPr>
        <w:t> </w:t>
      </w:r>
      <w:r>
        <w:rPr/>
        <w:t>en</w:t>
      </w:r>
      <w:r>
        <w:rPr>
          <w:spacing w:val="-14"/>
        </w:rPr>
        <w:t> </w:t>
      </w:r>
      <w:r>
        <w:rPr/>
        <w:t>un</w:t>
      </w:r>
      <w:r>
        <w:rPr>
          <w:spacing w:val="-15"/>
        </w:rPr>
        <w:t> </w:t>
      </w:r>
      <w:r>
        <w:rPr/>
        <w:t>54%, obtuvo una calificación entre siete y ocho puntos denominada como muy bueno.</w:t>
      </w:r>
    </w:p>
    <w:p>
      <w:pPr>
        <w:pStyle w:val="BodyText"/>
        <w:spacing w:before="165"/>
      </w:pPr>
    </w:p>
    <w:p>
      <w:pPr>
        <w:pStyle w:val="BodyText"/>
        <w:spacing w:line="360" w:lineRule="auto"/>
        <w:ind w:left="221" w:right="1699"/>
        <w:jc w:val="both"/>
      </w:pPr>
      <w:r>
        <w:rPr/>
        <w:t>El impacto favorable en el rendimiento académico</w:t>
      </w:r>
      <w:r>
        <w:rPr>
          <w:spacing w:val="-15"/>
        </w:rPr>
        <w:t> </w:t>
      </w:r>
      <w:r>
        <w:rPr/>
        <w:t>resultante</w:t>
      </w:r>
      <w:r>
        <w:rPr>
          <w:spacing w:val="-15"/>
        </w:rPr>
        <w:t> </w:t>
      </w:r>
      <w:r>
        <w:rPr/>
        <w:t>de</w:t>
      </w:r>
      <w:r>
        <w:rPr>
          <w:spacing w:val="-15"/>
        </w:rPr>
        <w:t> </w:t>
      </w:r>
      <w:r>
        <w:rPr/>
        <w:t>implementar</w:t>
      </w:r>
      <w:r>
        <w:rPr>
          <w:spacing w:val="-15"/>
        </w:rPr>
        <w:t> </w:t>
      </w:r>
      <w:r>
        <w:rPr/>
        <w:t>el</w:t>
      </w:r>
      <w:r>
        <w:rPr>
          <w:spacing w:val="-15"/>
        </w:rPr>
        <w:t> </w:t>
      </w:r>
      <w:r>
        <w:rPr/>
        <w:t>aula virtual para el desarrollo del “Curso Proyecto Ocupacional”, se evidencia en el sistema</w:t>
      </w:r>
      <w:r>
        <w:rPr>
          <w:spacing w:val="-15"/>
        </w:rPr>
        <w:t> </w:t>
      </w:r>
      <w:r>
        <w:rPr/>
        <w:t>de</w:t>
      </w:r>
      <w:r>
        <w:rPr>
          <w:spacing w:val="-15"/>
        </w:rPr>
        <w:t> </w:t>
      </w:r>
      <w:r>
        <w:rPr/>
        <w:t>calificación,</w:t>
      </w:r>
      <w:r>
        <w:rPr>
          <w:spacing w:val="-15"/>
        </w:rPr>
        <w:t> </w:t>
      </w:r>
      <w:r>
        <w:rPr/>
        <w:t>al</w:t>
      </w:r>
      <w:r>
        <w:rPr>
          <w:spacing w:val="-14"/>
        </w:rPr>
        <w:t> </w:t>
      </w:r>
      <w:r>
        <w:rPr/>
        <w:t>obtener</w:t>
      </w:r>
      <w:r>
        <w:rPr>
          <w:spacing w:val="-15"/>
        </w:rPr>
        <w:t> </w:t>
      </w:r>
      <w:r>
        <w:rPr/>
        <w:t>en</w:t>
      </w:r>
      <w:r>
        <w:rPr>
          <w:spacing w:val="-15"/>
        </w:rPr>
        <w:t> </w:t>
      </w:r>
      <w:r>
        <w:rPr/>
        <w:t>las</w:t>
      </w:r>
      <w:r>
        <w:rPr>
          <w:spacing w:val="-15"/>
        </w:rPr>
        <w:t> </w:t>
      </w:r>
      <w:r>
        <w:rPr/>
        <w:t>tres aulas A, B y C mayor porcentaje en rendimiento académico muy bueno. Considerando</w:t>
      </w:r>
      <w:r>
        <w:rPr>
          <w:spacing w:val="-1"/>
        </w:rPr>
        <w:t> </w:t>
      </w:r>
      <w:r>
        <w:rPr/>
        <w:t>que</w:t>
      </w:r>
      <w:r>
        <w:rPr>
          <w:spacing w:val="-2"/>
        </w:rPr>
        <w:t> </w:t>
      </w:r>
      <w:r>
        <w:rPr/>
        <w:t>el número</w:t>
      </w:r>
      <w:r>
        <w:rPr>
          <w:spacing w:val="-1"/>
        </w:rPr>
        <w:t> </w:t>
      </w:r>
      <w:r>
        <w:rPr/>
        <w:t>de</w:t>
      </w:r>
      <w:r>
        <w:rPr>
          <w:spacing w:val="-2"/>
        </w:rPr>
        <w:t> </w:t>
      </w:r>
      <w:r>
        <w:rPr/>
        <w:t>estudiantes total es de 126.</w:t>
      </w:r>
    </w:p>
    <w:p>
      <w:pPr>
        <w:pStyle w:val="BodyText"/>
        <w:spacing w:after="0" w:line="360" w:lineRule="auto"/>
        <w:jc w:val="both"/>
        <w:sectPr>
          <w:pgSz w:w="11920" w:h="16850"/>
          <w:pgMar w:header="0" w:footer="966" w:top="1640" w:bottom="1160" w:left="1275" w:right="0"/>
          <w:cols w:num="2" w:equalWidth="0">
            <w:col w:w="4470" w:space="40"/>
            <w:col w:w="6135"/>
          </w:cols>
        </w:sectPr>
      </w:pPr>
    </w:p>
    <w:p>
      <w:pPr>
        <w:pStyle w:val="Heading2"/>
        <w:spacing w:before="60"/>
        <w:ind w:left="427"/>
      </w:pPr>
      <w:r>
        <w:rPr/>
        <w:t>CITAS </w:t>
      </w:r>
      <w:r>
        <w:rPr>
          <w:spacing w:val="-2"/>
        </w:rPr>
        <w:t>BIBLIOGRÁFICAS</w:t>
      </w:r>
    </w:p>
    <w:p>
      <w:pPr>
        <w:spacing w:line="360" w:lineRule="auto" w:before="41"/>
        <w:ind w:left="427" w:right="0" w:firstLine="0"/>
        <w:jc w:val="left"/>
        <w:rPr>
          <w:sz w:val="24"/>
        </w:rPr>
      </w:pPr>
      <w:r>
        <w:rPr>
          <w:sz w:val="24"/>
        </w:rPr>
        <w:t>Cabañas, J. E., &amp; Ojeda, Y. M. (2003). </w:t>
      </w:r>
      <w:r>
        <w:rPr>
          <w:i/>
          <w:sz w:val="24"/>
        </w:rPr>
        <w:t>Aulas virtuales como herramientas de apoyo en la educación de la UNMSM. </w:t>
      </w:r>
      <w:r>
        <w:rPr>
          <w:sz w:val="24"/>
        </w:rPr>
        <w:t>Tesis, Universidad Nacional Mayor de San Marcos, Facultad de Ingeniería de Sistemas e Informática, Lima. Obtenido </w:t>
      </w:r>
      <w:r>
        <w:rPr>
          <w:spacing w:val="-4"/>
          <w:sz w:val="24"/>
        </w:rPr>
        <w:t>de: </w:t>
      </w:r>
      <w:hyperlink r:id="rId14">
        <w:r>
          <w:rPr>
            <w:spacing w:val="-2"/>
            <w:sz w:val="24"/>
          </w:rPr>
          <w:t>http://cybertesis.unmsm.edu.pe/bitstream/</w:t>
        </w:r>
      </w:hyperlink>
      <w:r>
        <w:rPr>
          <w:spacing w:val="-2"/>
          <w:sz w:val="24"/>
        </w:rPr>
        <w:t> cybertesis/2534/1/cabanas_vj.pdf</w:t>
      </w:r>
    </w:p>
    <w:p>
      <w:pPr>
        <w:spacing w:line="360" w:lineRule="auto" w:before="0"/>
        <w:ind w:left="427" w:right="1" w:firstLine="0"/>
        <w:jc w:val="both"/>
        <w:rPr>
          <w:sz w:val="24"/>
        </w:rPr>
      </w:pPr>
      <w:r>
        <w:rPr>
          <w:sz w:val="24"/>
        </w:rPr>
        <w:t>Cabero, J., &amp; Lopéz, E. </w:t>
      </w:r>
      <w:r>
        <w:rPr>
          <w:sz w:val="24"/>
        </w:rPr>
        <w:t>(2009). </w:t>
      </w:r>
      <w:r>
        <w:rPr>
          <w:i/>
          <w:sz w:val="24"/>
        </w:rPr>
        <w:t>Evaluación de materiales multimedia en red en el Espacio Europeo de Educación Superior. </w:t>
      </w:r>
      <w:r>
        <w:rPr>
          <w:sz w:val="24"/>
        </w:rPr>
        <w:t>Barcelona: Davinci.</w:t>
      </w:r>
    </w:p>
    <w:p>
      <w:pPr>
        <w:pStyle w:val="BodyText"/>
        <w:spacing w:line="360" w:lineRule="auto"/>
        <w:ind w:left="427" w:right="1"/>
        <w:jc w:val="both"/>
      </w:pPr>
      <w:r>
        <w:rPr/>
        <w:t>Castañeda,</w:t>
      </w:r>
      <w:r>
        <w:rPr>
          <w:spacing w:val="-8"/>
        </w:rPr>
        <w:t> </w:t>
      </w:r>
      <w:r>
        <w:rPr/>
        <w:t>A.</w:t>
      </w:r>
      <w:r>
        <w:rPr>
          <w:spacing w:val="-7"/>
        </w:rPr>
        <w:t> </w:t>
      </w:r>
      <w:r>
        <w:rPr/>
        <w:t>(2013).</w:t>
      </w:r>
      <w:r>
        <w:rPr>
          <w:spacing w:val="-7"/>
        </w:rPr>
        <w:t> </w:t>
      </w:r>
      <w:r>
        <w:rPr/>
        <w:t>Competencias</w:t>
      </w:r>
      <w:r>
        <w:rPr>
          <w:spacing w:val="-7"/>
        </w:rPr>
        <w:t> </w:t>
      </w:r>
      <w:r>
        <w:rPr/>
        <w:t>en</w:t>
      </w:r>
      <w:r>
        <w:rPr>
          <w:spacing w:val="-8"/>
        </w:rPr>
        <w:t> </w:t>
      </w:r>
      <w:r>
        <w:rPr/>
        <w:t>el </w:t>
      </w:r>
      <w:r>
        <w:rPr>
          <w:spacing w:val="-2"/>
        </w:rPr>
        <w:t>manejo</w:t>
      </w:r>
      <w:r>
        <w:rPr>
          <w:spacing w:val="-10"/>
        </w:rPr>
        <w:t> </w:t>
      </w:r>
      <w:r>
        <w:rPr>
          <w:spacing w:val="-2"/>
        </w:rPr>
        <w:t>de</w:t>
      </w:r>
      <w:r>
        <w:rPr>
          <w:spacing w:val="-12"/>
        </w:rPr>
        <w:t> </w:t>
      </w:r>
      <w:r>
        <w:rPr>
          <w:spacing w:val="-2"/>
        </w:rPr>
        <w:t>las</w:t>
      </w:r>
      <w:r>
        <w:rPr>
          <w:spacing w:val="-9"/>
        </w:rPr>
        <w:t> </w:t>
      </w:r>
      <w:r>
        <w:rPr>
          <w:spacing w:val="-2"/>
        </w:rPr>
        <w:t>Tic</w:t>
      </w:r>
      <w:r>
        <w:rPr>
          <w:spacing w:val="-9"/>
        </w:rPr>
        <w:t> </w:t>
      </w:r>
      <w:r>
        <w:rPr>
          <w:spacing w:val="-2"/>
        </w:rPr>
        <w:t>en</w:t>
      </w:r>
      <w:r>
        <w:rPr>
          <w:spacing w:val="-11"/>
        </w:rPr>
        <w:t> </w:t>
      </w:r>
      <w:r>
        <w:rPr>
          <w:spacing w:val="-2"/>
        </w:rPr>
        <w:t>educación</w:t>
      </w:r>
      <w:r>
        <w:rPr>
          <w:spacing w:val="-10"/>
        </w:rPr>
        <w:t> </w:t>
      </w:r>
      <w:r>
        <w:rPr>
          <w:spacing w:val="-2"/>
        </w:rPr>
        <w:t>por</w:t>
      </w:r>
      <w:r>
        <w:rPr>
          <w:spacing w:val="-9"/>
        </w:rPr>
        <w:t> </w:t>
      </w:r>
      <w:r>
        <w:rPr>
          <w:spacing w:val="-2"/>
        </w:rPr>
        <w:t>futuros </w:t>
      </w:r>
      <w:r>
        <w:rPr/>
        <w:t>docentes. </w:t>
      </w:r>
      <w:r>
        <w:rPr>
          <w:i/>
        </w:rPr>
        <w:t>Eduweb, 7</w:t>
      </w:r>
      <w:r>
        <w:rPr/>
        <w:t>(1), 67–78.</w:t>
      </w:r>
    </w:p>
    <w:p>
      <w:pPr>
        <w:pStyle w:val="BodyText"/>
        <w:spacing w:line="360" w:lineRule="auto" w:before="1"/>
        <w:ind w:left="427"/>
        <w:jc w:val="both"/>
      </w:pPr>
      <w:r>
        <w:rPr/>
        <w:t>Chandra, V., &amp; Fisher, D. L. </w:t>
      </w:r>
      <w:r>
        <w:rPr/>
        <w:t>(2009). Students perceptions of a blended web- based learning environment. </w:t>
      </w:r>
      <w:r>
        <w:rPr>
          <w:i/>
        </w:rPr>
        <w:t>Learning Environ Res, 12</w:t>
      </w:r>
      <w:r>
        <w:rPr/>
        <w:t>, 31-44. doi:doi: </w:t>
      </w:r>
      <w:r>
        <w:rPr>
          <w:spacing w:val="-2"/>
        </w:rPr>
        <w:t>10.1007/s10984-008-9051-6</w:t>
      </w:r>
    </w:p>
    <w:p>
      <w:pPr>
        <w:pStyle w:val="BodyText"/>
        <w:spacing w:line="360" w:lineRule="auto"/>
        <w:ind w:left="427" w:right="1"/>
        <w:jc w:val="both"/>
      </w:pPr>
      <w:r>
        <w:rPr/>
        <w:t>Colina, V., &amp; Gutierrez, V. (2013). Application of virtual </w:t>
      </w:r>
      <w:r>
        <w:rPr/>
        <w:t>learning environment for developing skills curriculum unit well completion. </w:t>
      </w:r>
      <w:r>
        <w:rPr>
          <w:i/>
        </w:rPr>
        <w:t>REDHECS, 2</w:t>
      </w:r>
      <w:r>
        <w:rPr/>
        <w:t>(1), 67-89.</w:t>
      </w:r>
    </w:p>
    <w:p>
      <w:pPr>
        <w:pStyle w:val="BodyText"/>
        <w:spacing w:line="360" w:lineRule="auto" w:before="1"/>
        <w:ind w:left="427"/>
      </w:pPr>
      <w:r>
        <w:rPr/>
        <w:t>Duart,</w:t>
      </w:r>
      <w:r>
        <w:rPr>
          <w:spacing w:val="80"/>
        </w:rPr>
        <w:t> </w:t>
      </w:r>
      <w:r>
        <w:rPr/>
        <w:t>J.</w:t>
      </w:r>
      <w:r>
        <w:rPr>
          <w:spacing w:val="80"/>
        </w:rPr>
        <w:t> </w:t>
      </w:r>
      <w:r>
        <w:rPr/>
        <w:t>M.,</w:t>
      </w:r>
      <w:r>
        <w:rPr>
          <w:spacing w:val="80"/>
        </w:rPr>
        <w:t> </w:t>
      </w:r>
      <w:r>
        <w:rPr/>
        <w:t>&amp;</w:t>
      </w:r>
      <w:r>
        <w:rPr>
          <w:spacing w:val="80"/>
        </w:rPr>
        <w:t> </w:t>
      </w:r>
      <w:r>
        <w:rPr/>
        <w:t>Sangra,</w:t>
      </w:r>
      <w:r>
        <w:rPr>
          <w:spacing w:val="80"/>
        </w:rPr>
        <w:t> </w:t>
      </w:r>
      <w:r>
        <w:rPr/>
        <w:t>A.</w:t>
      </w:r>
      <w:r>
        <w:rPr>
          <w:spacing w:val="80"/>
        </w:rPr>
        <w:t> </w:t>
      </w:r>
      <w:r>
        <w:rPr/>
        <w:t>(2011).</w:t>
      </w:r>
      <w:r>
        <w:rPr>
          <w:spacing w:val="40"/>
        </w:rPr>
        <w:t> </w:t>
      </w:r>
      <w:r>
        <w:rPr>
          <w:i/>
        </w:rPr>
        <w:t>Aprender</w:t>
      </w:r>
      <w:r>
        <w:rPr>
          <w:i/>
          <w:spacing w:val="80"/>
        </w:rPr>
        <w:t> </w:t>
      </w:r>
      <w:r>
        <w:rPr>
          <w:i/>
        </w:rPr>
        <w:t>en</w:t>
      </w:r>
      <w:r>
        <w:rPr>
          <w:i/>
          <w:spacing w:val="80"/>
        </w:rPr>
        <w:t> </w:t>
      </w:r>
      <w:r>
        <w:rPr>
          <w:i/>
        </w:rPr>
        <w:t>la</w:t>
      </w:r>
      <w:r>
        <w:rPr>
          <w:i/>
          <w:spacing w:val="80"/>
        </w:rPr>
        <w:t> </w:t>
      </w:r>
      <w:r>
        <w:rPr>
          <w:i/>
        </w:rPr>
        <w:t>virtualidad</w:t>
      </w:r>
      <w:r>
        <w:rPr>
          <w:i/>
          <w:spacing w:val="80"/>
        </w:rPr>
        <w:t> </w:t>
      </w:r>
      <w:r>
        <w:rPr/>
        <w:t>(3ra.</w:t>
      </w:r>
      <w:r>
        <w:rPr>
          <w:spacing w:val="80"/>
        </w:rPr>
        <w:t> </w:t>
      </w:r>
      <w:r>
        <w:rPr/>
        <w:t>ed.). Argentina:</w:t>
      </w:r>
      <w:r>
        <w:rPr>
          <w:spacing w:val="80"/>
        </w:rPr>
        <w:t> </w:t>
      </w:r>
      <w:r>
        <w:rPr/>
        <w:t>Gedisa</w:t>
      </w:r>
      <w:r>
        <w:rPr>
          <w:spacing w:val="80"/>
        </w:rPr>
        <w:t> </w:t>
      </w:r>
      <w:r>
        <w:rPr/>
        <w:t>SA.</w:t>
      </w:r>
      <w:r>
        <w:rPr>
          <w:spacing w:val="80"/>
        </w:rPr>
        <w:t> </w:t>
      </w:r>
      <w:r>
        <w:rPr/>
        <w:t>Obtenido</w:t>
      </w:r>
      <w:r>
        <w:rPr>
          <w:spacing w:val="80"/>
        </w:rPr>
        <w:t> </w:t>
      </w:r>
      <w:r>
        <w:rPr/>
        <w:t>de:</w:t>
      </w:r>
      <w:r>
        <w:rPr>
          <w:spacing w:val="40"/>
        </w:rPr>
        <w:t> </w:t>
      </w:r>
      <w:hyperlink r:id="rId15">
        <w:r>
          <w:rPr>
            <w:spacing w:val="-2"/>
          </w:rPr>
          <w:t>http://www.terras.edu.ar/aula/cursos/3/bi</w:t>
        </w:r>
      </w:hyperlink>
      <w:r>
        <w:rPr>
          <w:spacing w:val="-2"/>
        </w:rPr>
        <w:t> blio/DUART_Joseph_y_SAGRA_Albert- Formacion_Universitaria_por_medio_de_</w:t>
      </w:r>
    </w:p>
    <w:p>
      <w:pPr>
        <w:pStyle w:val="BodyText"/>
        <w:spacing w:line="360" w:lineRule="auto" w:before="60"/>
        <w:ind w:left="220" w:right="1695"/>
      </w:pPr>
      <w:r>
        <w:rPr/>
        <w:br w:type="column"/>
      </w:r>
      <w:r>
        <w:rPr>
          <w:spacing w:val="-2"/>
        </w:rPr>
        <w:t>la_web-un_modelo_integrador.pdf</w:t>
      </w:r>
      <w:r>
        <w:rPr>
          <w:spacing w:val="80"/>
          <w:w w:val="150"/>
        </w:rPr>
        <w:t> </w:t>
      </w:r>
      <w:r>
        <w:rPr/>
        <w:t>Esparza, N. K. (2017). Percepciones de los docentes sobre el uso de las TIC en el aula: El</w:t>
      </w:r>
      <w:r>
        <w:rPr>
          <w:spacing w:val="80"/>
        </w:rPr>
        <w:t> </w:t>
      </w:r>
      <w:r>
        <w:rPr/>
        <w:t>caso</w:t>
      </w:r>
      <w:r>
        <w:rPr>
          <w:spacing w:val="80"/>
        </w:rPr>
        <w:t> </w:t>
      </w:r>
      <w:r>
        <w:rPr/>
        <w:t>de</w:t>
      </w:r>
      <w:r>
        <w:rPr>
          <w:spacing w:val="80"/>
        </w:rPr>
        <w:t> </w:t>
      </w:r>
      <w:r>
        <w:rPr/>
        <w:t>la</w:t>
      </w:r>
      <w:r>
        <w:rPr>
          <w:spacing w:val="80"/>
        </w:rPr>
        <w:t> </w:t>
      </w:r>
      <w:r>
        <w:rPr/>
        <w:t>Universidad</w:t>
      </w:r>
      <w:r>
        <w:rPr>
          <w:spacing w:val="80"/>
        </w:rPr>
        <w:t> </w:t>
      </w:r>
      <w:r>
        <w:rPr/>
        <w:t>Técnica</w:t>
      </w:r>
      <w:r>
        <w:rPr>
          <w:spacing w:val="80"/>
        </w:rPr>
        <w:t> </w:t>
      </w:r>
      <w:r>
        <w:rPr/>
        <w:t>de Babahoyo</w:t>
      </w:r>
      <w:r>
        <w:rPr>
          <w:spacing w:val="39"/>
        </w:rPr>
        <w:t> </w:t>
      </w:r>
      <w:r>
        <w:rPr/>
        <w:t>(Ecuador).</w:t>
      </w:r>
      <w:r>
        <w:rPr>
          <w:spacing w:val="40"/>
        </w:rPr>
        <w:t> </w:t>
      </w:r>
      <w:r>
        <w:rPr>
          <w:i/>
        </w:rPr>
        <w:t>3C</w:t>
      </w:r>
      <w:r>
        <w:rPr>
          <w:i/>
          <w:spacing w:val="39"/>
        </w:rPr>
        <w:t> </w:t>
      </w:r>
      <w:r>
        <w:rPr>
          <w:i/>
        </w:rPr>
        <w:t>TIC:</w:t>
      </w:r>
      <w:r>
        <w:rPr>
          <w:i/>
          <w:spacing w:val="38"/>
        </w:rPr>
        <w:t> </w:t>
      </w:r>
      <w:r>
        <w:rPr>
          <w:i/>
        </w:rPr>
        <w:t>Cuadernos de desarrollo aplicados a las TIC,</w:t>
      </w:r>
      <w:r>
        <w:rPr/>
        <w:t>, 25-37. </w:t>
      </w:r>
      <w:r>
        <w:rPr>
          <w:spacing w:val="-2"/>
        </w:rPr>
        <w:t>doi:&lt;</w:t>
      </w:r>
      <w:hyperlink r:id="rId16">
        <w:r>
          <w:rPr>
            <w:spacing w:val="-2"/>
          </w:rPr>
          <w:t>http://dx.doi.org/10.17993/3ctic.2017.</w:t>
        </w:r>
      </w:hyperlink>
      <w:r>
        <w:rPr>
          <w:spacing w:val="-2"/>
        </w:rPr>
        <w:t> 55.25-37/&gt;.</w:t>
      </w:r>
    </w:p>
    <w:p>
      <w:pPr>
        <w:spacing w:line="360" w:lineRule="auto" w:before="1"/>
        <w:ind w:left="220" w:right="1699" w:firstLine="0"/>
        <w:jc w:val="both"/>
        <w:rPr>
          <w:sz w:val="24"/>
        </w:rPr>
      </w:pPr>
      <w:r>
        <w:rPr>
          <w:sz w:val="24"/>
        </w:rPr>
        <w:t>Fernandez, J. (2011). Arquitecture in the Online</w:t>
      </w:r>
      <w:r>
        <w:rPr>
          <w:spacing w:val="-6"/>
          <w:sz w:val="24"/>
        </w:rPr>
        <w:t> </w:t>
      </w:r>
      <w:r>
        <w:rPr>
          <w:sz w:val="24"/>
        </w:rPr>
        <w:t>Universe.</w:t>
      </w:r>
      <w:r>
        <w:rPr>
          <w:spacing w:val="-6"/>
          <w:sz w:val="24"/>
        </w:rPr>
        <w:t> </w:t>
      </w:r>
      <w:r>
        <w:rPr>
          <w:i/>
          <w:sz w:val="24"/>
        </w:rPr>
        <w:t>@</w:t>
      </w:r>
      <w:r>
        <w:rPr>
          <w:i/>
          <w:spacing w:val="-6"/>
          <w:sz w:val="24"/>
        </w:rPr>
        <w:t> </w:t>
      </w:r>
      <w:r>
        <w:rPr>
          <w:i/>
          <w:sz w:val="24"/>
        </w:rPr>
        <w:t>tic.</w:t>
      </w:r>
      <w:r>
        <w:rPr>
          <w:i/>
          <w:spacing w:val="-4"/>
          <w:sz w:val="24"/>
        </w:rPr>
        <w:t> </w:t>
      </w:r>
      <w:r>
        <w:rPr>
          <w:i/>
          <w:sz w:val="24"/>
        </w:rPr>
        <w:t>revista</w:t>
      </w:r>
      <w:r>
        <w:rPr>
          <w:i/>
          <w:spacing w:val="-6"/>
          <w:sz w:val="24"/>
        </w:rPr>
        <w:t> </w:t>
      </w:r>
      <w:r>
        <w:rPr>
          <w:i/>
          <w:sz w:val="24"/>
        </w:rPr>
        <w:t>d’innovació educativa</w:t>
      </w:r>
      <w:r>
        <w:rPr>
          <w:sz w:val="24"/>
        </w:rPr>
        <w:t>(6), 55-62.</w:t>
      </w:r>
    </w:p>
    <w:p>
      <w:pPr>
        <w:pStyle w:val="BodyText"/>
        <w:tabs>
          <w:tab w:pos="1924" w:val="left" w:leader="none"/>
          <w:tab w:pos="2832" w:val="left" w:leader="none"/>
          <w:tab w:pos="4130" w:val="left" w:leader="none"/>
        </w:tabs>
        <w:spacing w:line="360" w:lineRule="auto"/>
        <w:ind w:left="220" w:right="1698"/>
      </w:pPr>
      <w:r>
        <w:rPr/>
        <w:t>Fernández, R. R., &amp; Yera, R. (Marzo-Junio de</w:t>
      </w:r>
      <w:r>
        <w:rPr>
          <w:spacing w:val="-3"/>
        </w:rPr>
        <w:t> </w:t>
      </w:r>
      <w:r>
        <w:rPr/>
        <w:t>2014).</w:t>
      </w:r>
      <w:r>
        <w:rPr>
          <w:spacing w:val="-2"/>
        </w:rPr>
        <w:t> </w:t>
      </w:r>
      <w:r>
        <w:rPr/>
        <w:t>Análisis</w:t>
      </w:r>
      <w:r>
        <w:rPr>
          <w:spacing w:val="-2"/>
        </w:rPr>
        <w:t> </w:t>
      </w:r>
      <w:r>
        <w:rPr/>
        <w:t>del</w:t>
      </w:r>
      <w:r>
        <w:rPr>
          <w:spacing w:val="-2"/>
        </w:rPr>
        <w:t> </w:t>
      </w:r>
      <w:r>
        <w:rPr/>
        <w:t>uso</w:t>
      </w:r>
      <w:r>
        <w:rPr>
          <w:spacing w:val="-2"/>
        </w:rPr>
        <w:t> </w:t>
      </w:r>
      <w:r>
        <w:rPr/>
        <w:t>de</w:t>
      </w:r>
      <w:r>
        <w:rPr>
          <w:spacing w:val="-3"/>
        </w:rPr>
        <w:t> </w:t>
      </w:r>
      <w:r>
        <w:rPr/>
        <w:t>un</w:t>
      </w:r>
      <w:r>
        <w:rPr>
          <w:spacing w:val="-2"/>
        </w:rPr>
        <w:t> </w:t>
      </w:r>
      <w:r>
        <w:rPr/>
        <w:t>repositorio docente digital en la universidad "Máximo Gómez Báez" de Ciego de Ávila, Cuba. </w:t>
      </w:r>
      <w:r>
        <w:rPr>
          <w:i/>
        </w:rPr>
        <w:t>3C TIC:</w:t>
      </w:r>
      <w:r>
        <w:rPr>
          <w:i/>
          <w:spacing w:val="40"/>
        </w:rPr>
        <w:t> </w:t>
      </w:r>
      <w:r>
        <w:rPr>
          <w:i/>
        </w:rPr>
        <w:t>Cuadernos</w:t>
      </w:r>
      <w:r>
        <w:rPr>
          <w:i/>
          <w:spacing w:val="40"/>
        </w:rPr>
        <w:t> </w:t>
      </w:r>
      <w:r>
        <w:rPr>
          <w:i/>
        </w:rPr>
        <w:t>de</w:t>
      </w:r>
      <w:r>
        <w:rPr>
          <w:i/>
          <w:spacing w:val="40"/>
        </w:rPr>
        <w:t> </w:t>
      </w:r>
      <w:r>
        <w:rPr>
          <w:i/>
        </w:rPr>
        <w:t>desarrollo</w:t>
      </w:r>
      <w:r>
        <w:rPr>
          <w:i/>
          <w:spacing w:val="40"/>
        </w:rPr>
        <w:t> </w:t>
      </w:r>
      <w:r>
        <w:rPr>
          <w:i/>
        </w:rPr>
        <w:t>aplicados, </w:t>
      </w:r>
      <w:r>
        <w:rPr>
          <w:i/>
          <w:spacing w:val="-2"/>
        </w:rPr>
        <w:t>vol.3</w:t>
      </w:r>
      <w:r>
        <w:rPr>
          <w:spacing w:val="-2"/>
        </w:rPr>
        <w:t>(núm.1),</w:t>
      </w:r>
      <w:r>
        <w:rPr/>
        <w:tab/>
      </w:r>
      <w:r>
        <w:rPr>
          <w:spacing w:val="-4"/>
        </w:rPr>
        <w:t>8-18.</w:t>
      </w:r>
      <w:r>
        <w:rPr/>
        <w:tab/>
      </w:r>
      <w:r>
        <w:rPr>
          <w:spacing w:val="-2"/>
        </w:rPr>
        <w:t>Obtenido</w:t>
      </w:r>
      <w:r>
        <w:rPr/>
        <w:tab/>
      </w:r>
      <w:r>
        <w:rPr>
          <w:spacing w:val="-4"/>
        </w:rPr>
        <w:t>de: </w:t>
      </w:r>
      <w:r>
        <w:rPr>
          <w:spacing w:val="-2"/>
        </w:rPr>
        <w:t>https:/</w:t>
      </w:r>
      <w:hyperlink r:id="rId17">
        <w:r>
          <w:rPr>
            <w:spacing w:val="-2"/>
          </w:rPr>
          <w:t>/www.3ciencias.com/wp-</w:t>
        </w:r>
      </w:hyperlink>
      <w:r>
        <w:rPr>
          <w:spacing w:val="-2"/>
        </w:rPr>
        <w:t> content/uploads/2014/03/AN%C3%81LISI S-DEL-USO-DE-UN-REPOSITORIO- DOCENTE-DIGITAL-EN-LA- UNIVERSIDAD-</w:t>
      </w:r>
    </w:p>
    <w:p>
      <w:pPr>
        <w:pStyle w:val="BodyText"/>
        <w:spacing w:line="360" w:lineRule="auto"/>
        <w:ind w:left="220" w:right="1838"/>
      </w:pPr>
      <w:r>
        <w:rPr>
          <w:spacing w:val="-2"/>
        </w:rPr>
        <w:t>%E2%80%9CM%C3%81XIMO- G%C3%93MEZ- B%C3%81EZ%E2%80%9D-DE-CIEGO- DE-AVILA-CUBA.1.pdf</w:t>
      </w:r>
    </w:p>
    <w:p>
      <w:pPr>
        <w:pStyle w:val="BodyText"/>
        <w:spacing w:line="360" w:lineRule="auto"/>
        <w:ind w:left="220" w:right="1695"/>
      </w:pPr>
      <w:r>
        <w:rPr/>
        <w:t>Gallego, A., &amp; Martínez, E. (2003). Estilos de</w:t>
      </w:r>
      <w:r>
        <w:rPr>
          <w:spacing w:val="-15"/>
        </w:rPr>
        <w:t> </w:t>
      </w:r>
      <w:r>
        <w:rPr/>
        <w:t>aprendizaje</w:t>
      </w:r>
      <w:r>
        <w:rPr>
          <w:spacing w:val="-13"/>
        </w:rPr>
        <w:t> </w:t>
      </w:r>
      <w:r>
        <w:rPr/>
        <w:t>y</w:t>
      </w:r>
      <w:r>
        <w:rPr>
          <w:spacing w:val="-15"/>
        </w:rPr>
        <w:t> </w:t>
      </w:r>
      <w:r>
        <w:rPr/>
        <w:t>e-learning.</w:t>
      </w:r>
      <w:r>
        <w:rPr>
          <w:spacing w:val="-15"/>
        </w:rPr>
        <w:t> </w:t>
      </w:r>
      <w:r>
        <w:rPr/>
        <w:t>Hacia</w:t>
      </w:r>
      <w:r>
        <w:rPr>
          <w:spacing w:val="-13"/>
        </w:rPr>
        <w:t> </w:t>
      </w:r>
      <w:r>
        <w:rPr/>
        <w:t>un</w:t>
      </w:r>
      <w:r>
        <w:rPr>
          <w:spacing w:val="-15"/>
        </w:rPr>
        <w:t> </w:t>
      </w:r>
      <w:r>
        <w:rPr/>
        <w:t>mayor rendimiento</w:t>
      </w:r>
      <w:r>
        <w:rPr>
          <w:spacing w:val="40"/>
        </w:rPr>
        <w:t> </w:t>
      </w:r>
      <w:r>
        <w:rPr/>
        <w:t>académico.</w:t>
      </w:r>
      <w:r>
        <w:rPr>
          <w:spacing w:val="40"/>
        </w:rPr>
        <w:t> </w:t>
      </w:r>
      <w:r>
        <w:rPr>
          <w:i/>
        </w:rPr>
        <w:t>RED</w:t>
      </w:r>
      <w:r>
        <w:rPr>
          <w:i/>
          <w:spacing w:val="40"/>
        </w:rPr>
        <w:t> </w:t>
      </w:r>
      <w:r>
        <w:rPr>
          <w:i/>
        </w:rPr>
        <w:t>Revista</w:t>
      </w:r>
      <w:r>
        <w:rPr>
          <w:i/>
          <w:spacing w:val="40"/>
        </w:rPr>
        <w:t> </w:t>
      </w:r>
      <w:r>
        <w:rPr>
          <w:i/>
        </w:rPr>
        <w:t>de Educación a Distancia</w:t>
      </w:r>
      <w:r>
        <w:rPr/>
        <w:t>, 1-11. Obtenido de </w:t>
      </w:r>
      <w:hyperlink r:id="rId18">
        <w:r>
          <w:rPr>
            <w:color w:val="0462C1"/>
            <w:spacing w:val="-2"/>
            <w:u w:val="single" w:color="0462C1"/>
          </w:rPr>
          <w:t>http://oai.redalyc.org/articulo.oa?id=54700</w:t>
        </w:r>
      </w:hyperlink>
      <w:r>
        <w:rPr>
          <w:color w:val="0462C1"/>
          <w:spacing w:val="-2"/>
        </w:rPr>
        <w:t> </w:t>
      </w:r>
      <w:hyperlink r:id="rId18">
        <w:r>
          <w:rPr>
            <w:color w:val="0462C1"/>
            <w:spacing w:val="-4"/>
            <w:u w:val="single" w:color="0462C1"/>
          </w:rPr>
          <w:t>703</w:t>
        </w:r>
      </w:hyperlink>
    </w:p>
    <w:p>
      <w:pPr>
        <w:pStyle w:val="BodyText"/>
        <w:spacing w:after="0" w:line="360" w:lineRule="auto"/>
        <w:sectPr>
          <w:pgSz w:w="11920" w:h="16850"/>
          <w:pgMar w:header="0" w:footer="966" w:top="1640" w:bottom="1160" w:left="1275" w:right="0"/>
          <w:cols w:num="2" w:equalWidth="0">
            <w:col w:w="4471" w:space="40"/>
            <w:col w:w="6134"/>
          </w:cols>
        </w:sectPr>
      </w:pPr>
    </w:p>
    <w:p>
      <w:pPr>
        <w:pStyle w:val="BodyText"/>
        <w:spacing w:line="360" w:lineRule="auto" w:before="60"/>
        <w:ind w:left="427"/>
        <w:jc w:val="both"/>
      </w:pPr>
      <w:r>
        <w:rPr/>
        <w:t>Gamboa, M. C., García, Y., y Beltrán, M. (2013). Estrategias pedagógicas y didácticas para el desarrollo de las inteligencias múltiples y el aprendizaje autónomo. Revista de Investigaciones UNAD, 12(1), 101-128. </w:t>
      </w:r>
      <w:r>
        <w:rPr/>
        <w:t>https://d </w:t>
      </w:r>
      <w:r>
        <w:rPr>
          <w:spacing w:val="-2"/>
        </w:rPr>
        <w:t>oi.org/10.22490/25391887.1162</w:t>
      </w:r>
    </w:p>
    <w:p>
      <w:pPr>
        <w:pStyle w:val="BodyText"/>
        <w:tabs>
          <w:tab w:pos="4175" w:val="left" w:leader="none"/>
        </w:tabs>
        <w:spacing w:line="360" w:lineRule="auto"/>
        <w:ind w:left="427" w:right="2"/>
        <w:jc w:val="both"/>
      </w:pPr>
      <w:r>
        <w:rPr/>
        <w:t>Jones, N., &amp; O'Shea, J. </w:t>
      </w:r>
      <w:r>
        <w:rPr/>
        <w:t>(2004). Challenging</w:t>
      </w:r>
      <w:r>
        <w:rPr>
          <w:spacing w:val="-1"/>
        </w:rPr>
        <w:t> </w:t>
      </w:r>
      <w:r>
        <w:rPr/>
        <w:t>hierarchies:</w:t>
      </w:r>
      <w:r>
        <w:rPr>
          <w:spacing w:val="-1"/>
        </w:rPr>
        <w:t> </w:t>
      </w:r>
      <w:r>
        <w:rPr/>
        <w:t>The</w:t>
      </w:r>
      <w:r>
        <w:rPr>
          <w:spacing w:val="-2"/>
        </w:rPr>
        <w:t> </w:t>
      </w:r>
      <w:r>
        <w:rPr/>
        <w:t>impact</w:t>
      </w:r>
      <w:r>
        <w:rPr>
          <w:spacing w:val="-1"/>
        </w:rPr>
        <w:t> </w:t>
      </w:r>
      <w:r>
        <w:rPr/>
        <w:t>of e- learning. </w:t>
      </w:r>
      <w:r>
        <w:rPr>
          <w:i/>
        </w:rPr>
        <w:t>Higher Education, 48</w:t>
      </w:r>
      <w:r>
        <w:rPr/>
        <w:t>, 379-395. </w:t>
      </w:r>
      <w:r>
        <w:rPr>
          <w:spacing w:val="-2"/>
        </w:rPr>
        <w:t>Obtenido</w:t>
      </w:r>
      <w:r>
        <w:rPr/>
        <w:tab/>
      </w:r>
      <w:r>
        <w:rPr>
          <w:spacing w:val="-5"/>
        </w:rPr>
        <w:t>de:</w:t>
      </w:r>
    </w:p>
    <w:p>
      <w:pPr>
        <w:pStyle w:val="BodyText"/>
        <w:spacing w:line="360" w:lineRule="auto"/>
        <w:ind w:left="427"/>
      </w:pPr>
      <w:hyperlink r:id="rId19">
        <w:r>
          <w:rPr>
            <w:color w:val="0462C1"/>
            <w:spacing w:val="-2"/>
            <w:u w:val="single" w:color="0462C1"/>
          </w:rPr>
          <w:t>www.edutec.es/revista/index.php/edutec-</w:t>
        </w:r>
      </w:hyperlink>
      <w:r>
        <w:rPr>
          <w:color w:val="0462C1"/>
          <w:spacing w:val="-2"/>
        </w:rPr>
        <w:t> </w:t>
      </w:r>
      <w:hyperlink r:id="rId19">
        <w:r>
          <w:rPr>
            <w:color w:val="0462C1"/>
            <w:spacing w:val="-2"/>
            <w:u w:val="single" w:color="0462C1"/>
          </w:rPr>
          <w:t>e/article/download/323/61</w:t>
        </w:r>
      </w:hyperlink>
    </w:p>
    <w:p>
      <w:pPr>
        <w:pStyle w:val="BodyText"/>
        <w:spacing w:line="360" w:lineRule="auto"/>
        <w:ind w:left="427" w:right="2"/>
        <w:jc w:val="both"/>
        <w:rPr>
          <w:i/>
        </w:rPr>
      </w:pPr>
      <w:r>
        <w:rPr/>
        <w:t>López, J. M., Romero, E., &amp; Ropero, E. (2010). Utilización de Moodle para el desarrollo y evaluación de competencias en</w:t>
      </w:r>
      <w:r>
        <w:rPr>
          <w:spacing w:val="-1"/>
        </w:rPr>
        <w:t> </w:t>
      </w:r>
      <w:r>
        <w:rPr/>
        <w:t>los alumnos.</w:t>
      </w:r>
      <w:r>
        <w:rPr>
          <w:spacing w:val="-1"/>
        </w:rPr>
        <w:t> </w:t>
      </w:r>
      <w:r>
        <w:rPr>
          <w:i/>
        </w:rPr>
        <w:t>Formación </w:t>
      </w:r>
      <w:r>
        <w:rPr>
          <w:i/>
          <w:spacing w:val="-2"/>
        </w:rPr>
        <w:t>Universitaria,</w:t>
      </w:r>
    </w:p>
    <w:p>
      <w:pPr>
        <w:pStyle w:val="BodyText"/>
        <w:ind w:left="427"/>
        <w:jc w:val="both"/>
      </w:pPr>
      <w:r>
        <w:rPr>
          <w:i/>
        </w:rPr>
        <w:t>3</w:t>
      </w:r>
      <w:r>
        <w:rPr/>
        <w:t>(3).</w:t>
      </w:r>
      <w:r>
        <w:rPr>
          <w:spacing w:val="63"/>
        </w:rPr>
        <w:t>  </w:t>
      </w:r>
      <w:r>
        <w:rPr>
          <w:spacing w:val="-2"/>
        </w:rPr>
        <w:t>doi:https://doi.org/10.4067/S0718-</w:t>
      </w:r>
    </w:p>
    <w:p>
      <w:pPr>
        <w:pStyle w:val="BodyText"/>
        <w:spacing w:before="137"/>
        <w:ind w:left="427"/>
      </w:pPr>
      <w:r>
        <w:rPr>
          <w:spacing w:val="-2"/>
        </w:rPr>
        <w:t>50062010000300006</w:t>
      </w:r>
    </w:p>
    <w:p>
      <w:pPr>
        <w:pStyle w:val="BodyText"/>
        <w:spacing w:line="360" w:lineRule="auto" w:before="139"/>
        <w:ind w:left="427" w:right="3"/>
        <w:jc w:val="both"/>
      </w:pPr>
      <w:r>
        <w:rPr/>
        <w:t>Lucumi, P., y González, M. A. (2015). El ambiente digital en la comunicación, </w:t>
      </w:r>
      <w:r>
        <w:rPr/>
        <w:t>la actitud y las estrategias pedagógicas utilizadas por docentes. TED: Tecné Episteme y Didaxis, (37), 109-129. </w:t>
      </w:r>
      <w:r>
        <w:rPr>
          <w:spacing w:val="-2"/>
        </w:rPr>
        <w:t>https://doi.org/10.17227/01213814.</w:t>
      </w:r>
    </w:p>
    <w:p>
      <w:pPr>
        <w:pStyle w:val="BodyText"/>
        <w:spacing w:before="1"/>
        <w:ind w:left="427"/>
      </w:pPr>
      <w:r>
        <w:rPr>
          <w:spacing w:val="-2"/>
        </w:rPr>
        <w:t>37ted109.129</w:t>
      </w:r>
    </w:p>
    <w:p>
      <w:pPr>
        <w:pStyle w:val="BodyText"/>
        <w:tabs>
          <w:tab w:pos="2562" w:val="left" w:leader="none"/>
          <w:tab w:pos="4174" w:val="left" w:leader="none"/>
        </w:tabs>
        <w:spacing w:line="360" w:lineRule="auto" w:before="137"/>
        <w:ind w:left="427" w:right="3"/>
        <w:jc w:val="both"/>
      </w:pPr>
      <w:r>
        <w:rPr/>
        <w:t>Mariño, A. B. (2009). Uso de Moodle </w:t>
      </w:r>
      <w:r>
        <w:rPr/>
        <w:t>en la Formación Docente Venezolana. Caracas, Venezuela: Universidad </w:t>
      </w:r>
      <w:r>
        <w:rPr>
          <w:spacing w:val="-2"/>
        </w:rPr>
        <w:t>Metropolitana.</w:t>
      </w:r>
      <w:r>
        <w:rPr/>
        <w:tab/>
      </w:r>
      <w:r>
        <w:rPr>
          <w:spacing w:val="-2"/>
        </w:rPr>
        <w:t>Obtenido</w:t>
      </w:r>
      <w:r>
        <w:rPr/>
        <w:tab/>
      </w:r>
      <w:r>
        <w:rPr>
          <w:spacing w:val="-4"/>
        </w:rPr>
        <w:t>de: </w:t>
      </w:r>
      <w:hyperlink r:id="rId20">
        <w:r>
          <w:rPr>
            <w:color w:val="0462C1"/>
            <w:spacing w:val="-2"/>
            <w:u w:val="single" w:color="0462C1"/>
          </w:rPr>
          <w:t>http://www.moodlemoot.org.uy/moodlem</w:t>
        </w:r>
      </w:hyperlink>
      <w:r>
        <w:rPr>
          <w:color w:val="0462C1"/>
          <w:spacing w:val="-2"/>
        </w:rPr>
        <w:t> </w:t>
      </w:r>
      <w:hyperlink r:id="rId20">
        <w:r>
          <w:rPr>
            <w:color w:val="0462C1"/>
            <w:spacing w:val="-2"/>
            <w:u w:val="single" w:color="0462C1"/>
          </w:rPr>
          <w:t>oot_2011/moodlemoot/moodlemootuy20</w:t>
        </w:r>
      </w:hyperlink>
    </w:p>
    <w:p>
      <w:pPr>
        <w:pStyle w:val="BodyText"/>
        <w:spacing w:before="60"/>
        <w:ind w:left="218"/>
      </w:pPr>
      <w:r>
        <w:rPr/>
        <w:br w:type="column"/>
      </w:r>
      <w:hyperlink r:id="rId20">
        <w:r>
          <w:rPr>
            <w:color w:val="0462C1"/>
            <w:spacing w:val="-2"/>
            <w:u w:val="single" w:color="0462C1"/>
          </w:rPr>
          <w:t>11_submission_65.pdf</w:t>
        </w:r>
      </w:hyperlink>
    </w:p>
    <w:p>
      <w:pPr>
        <w:pStyle w:val="BodyText"/>
        <w:tabs>
          <w:tab w:pos="4128" w:val="left" w:leader="none"/>
        </w:tabs>
        <w:spacing w:line="360" w:lineRule="auto" w:before="137"/>
        <w:ind w:left="218" w:right="1699"/>
      </w:pPr>
      <w:r>
        <w:rPr/>
        <w:t>Maza,</w:t>
      </w:r>
      <w:r>
        <w:rPr>
          <w:spacing w:val="80"/>
        </w:rPr>
        <w:t> </w:t>
      </w:r>
      <w:r>
        <w:rPr/>
        <w:t>G.</w:t>
      </w:r>
      <w:r>
        <w:rPr>
          <w:spacing w:val="80"/>
        </w:rPr>
        <w:t> </w:t>
      </w:r>
      <w:r>
        <w:rPr/>
        <w:t>(2016).</w:t>
      </w:r>
      <w:r>
        <w:rPr>
          <w:spacing w:val="80"/>
        </w:rPr>
        <w:t> </w:t>
      </w:r>
      <w:r>
        <w:rPr/>
        <w:t>Las</w:t>
      </w:r>
      <w:r>
        <w:rPr>
          <w:spacing w:val="80"/>
        </w:rPr>
        <w:t> </w:t>
      </w:r>
      <w:r>
        <w:rPr/>
        <w:t>tics</w:t>
      </w:r>
      <w:r>
        <w:rPr>
          <w:spacing w:val="80"/>
        </w:rPr>
        <w:t> </w:t>
      </w:r>
      <w:r>
        <w:rPr/>
        <w:t>en</w:t>
      </w:r>
      <w:r>
        <w:rPr>
          <w:spacing w:val="80"/>
        </w:rPr>
        <w:t> </w:t>
      </w:r>
      <w:r>
        <w:rPr/>
        <w:t>ecuador. </w:t>
      </w:r>
      <w:r>
        <w:rPr>
          <w:spacing w:val="-2"/>
        </w:rPr>
        <w:t>Obtenido</w:t>
      </w:r>
      <w:r>
        <w:rPr/>
        <w:tab/>
      </w:r>
      <w:r>
        <w:rPr>
          <w:spacing w:val="-5"/>
        </w:rPr>
        <w:t>de:</w:t>
      </w:r>
    </w:p>
    <w:p>
      <w:pPr>
        <w:pStyle w:val="BodyText"/>
        <w:spacing w:line="360" w:lineRule="auto"/>
        <w:ind w:left="218" w:right="1891"/>
      </w:pPr>
      <w:hyperlink r:id="rId21">
        <w:r>
          <w:rPr>
            <w:spacing w:val="-2"/>
          </w:rPr>
          <w:t>http://es.slideshare.net/Gabystefa/las-tics-</w:t>
        </w:r>
      </w:hyperlink>
      <w:r>
        <w:rPr>
          <w:spacing w:val="-2"/>
        </w:rPr>
        <w:t> en-ecuador</w:t>
      </w:r>
    </w:p>
    <w:p>
      <w:pPr>
        <w:pStyle w:val="BodyText"/>
        <w:ind w:left="218"/>
      </w:pPr>
      <w:r>
        <w:rPr/>
        <w:t>Mirete,</w:t>
      </w:r>
      <w:r>
        <w:rPr>
          <w:spacing w:val="-1"/>
        </w:rPr>
        <w:t> </w:t>
      </w:r>
      <w:r>
        <w:rPr/>
        <w:t>A.,</w:t>
      </w:r>
      <w:r>
        <w:rPr>
          <w:spacing w:val="-1"/>
        </w:rPr>
        <w:t> </w:t>
      </w:r>
      <w:r>
        <w:rPr/>
        <w:t>&amp;</w:t>
      </w:r>
      <w:r>
        <w:rPr>
          <w:spacing w:val="-1"/>
        </w:rPr>
        <w:t> </w:t>
      </w:r>
      <w:r>
        <w:rPr/>
        <w:t>García, F.</w:t>
      </w:r>
      <w:r>
        <w:rPr>
          <w:spacing w:val="-1"/>
        </w:rPr>
        <w:t> </w:t>
      </w:r>
      <w:r>
        <w:rPr>
          <w:spacing w:val="-2"/>
        </w:rPr>
        <w:t>(2014).</w:t>
      </w:r>
    </w:p>
    <w:p>
      <w:pPr>
        <w:pStyle w:val="BodyText"/>
        <w:spacing w:line="360" w:lineRule="auto" w:before="139"/>
        <w:ind w:left="938" w:right="1713"/>
      </w:pPr>
      <w:r>
        <w:rPr/>
        <w:t>Rendimiento</w:t>
      </w:r>
      <w:r>
        <w:rPr>
          <w:spacing w:val="-9"/>
        </w:rPr>
        <w:t> </w:t>
      </w:r>
      <w:r>
        <w:rPr/>
        <w:t>académico</w:t>
      </w:r>
      <w:r>
        <w:rPr>
          <w:spacing w:val="-7"/>
        </w:rPr>
        <w:t> </w:t>
      </w:r>
      <w:r>
        <w:rPr/>
        <w:t>y</w:t>
      </w:r>
      <w:r>
        <w:rPr>
          <w:spacing w:val="-9"/>
        </w:rPr>
        <w:t> </w:t>
      </w:r>
      <w:r>
        <w:rPr/>
        <w:t>TIC.</w:t>
      </w:r>
      <w:r>
        <w:rPr>
          <w:spacing w:val="-9"/>
        </w:rPr>
        <w:t> </w:t>
      </w:r>
      <w:r>
        <w:rPr/>
        <w:t>Una experiencia con webs didácticas en la universidad de Murcia. </w:t>
      </w:r>
      <w:r>
        <w:rPr>
          <w:i/>
        </w:rPr>
        <w:t>Pixel-Bit. Revista</w:t>
      </w:r>
      <w:r>
        <w:rPr>
          <w:i/>
          <w:spacing w:val="-8"/>
        </w:rPr>
        <w:t> </w:t>
      </w:r>
      <w:r>
        <w:rPr>
          <w:i/>
        </w:rPr>
        <w:t>de</w:t>
      </w:r>
      <w:r>
        <w:rPr>
          <w:i/>
          <w:spacing w:val="-9"/>
        </w:rPr>
        <w:t> </w:t>
      </w:r>
      <w:r>
        <w:rPr>
          <w:i/>
        </w:rPr>
        <w:t>Medios</w:t>
      </w:r>
      <w:r>
        <w:rPr>
          <w:i/>
          <w:spacing w:val="-7"/>
        </w:rPr>
        <w:t> </w:t>
      </w:r>
      <w:r>
        <w:rPr>
          <w:i/>
        </w:rPr>
        <w:t>y</w:t>
      </w:r>
      <w:r>
        <w:rPr>
          <w:i/>
          <w:spacing w:val="-9"/>
        </w:rPr>
        <w:t> </w:t>
      </w:r>
      <w:r>
        <w:rPr>
          <w:i/>
        </w:rPr>
        <w:t>Educación</w:t>
      </w:r>
      <w:r>
        <w:rPr/>
        <w:t>(44), 169-183. Obtenido de: </w:t>
      </w:r>
      <w:hyperlink r:id="rId22">
        <w:r>
          <w:rPr>
            <w:spacing w:val="-2"/>
          </w:rPr>
          <w:t>http://www.redalyc.org/articulo.oa?</w:t>
        </w:r>
      </w:hyperlink>
      <w:r>
        <w:rPr>
          <w:spacing w:val="-2"/>
        </w:rPr>
        <w:t> id=36829340012</w:t>
      </w:r>
    </w:p>
    <w:sectPr>
      <w:pgSz w:w="11920" w:h="16850"/>
      <w:pgMar w:header="0" w:footer="966" w:top="1640" w:bottom="1160" w:left="1275" w:right="0"/>
      <w:cols w:num="2" w:equalWidth="0">
        <w:col w:w="4473" w:space="40"/>
        <w:col w:w="613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0480">
              <wp:simplePos x="0" y="0"/>
              <wp:positionH relativeFrom="page">
                <wp:posOffset>1082039</wp:posOffset>
              </wp:positionH>
              <wp:positionV relativeFrom="page">
                <wp:posOffset>9959085</wp:posOffset>
              </wp:positionV>
              <wp:extent cx="5949950" cy="3276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949950" cy="327660"/>
                        <a:chExt cx="5949950" cy="327660"/>
                      </a:xfrm>
                    </wpg:grpSpPr>
                    <wps:wsp>
                      <wps:cNvPr id="2" name="Graphic 2"/>
                      <wps:cNvSpPr/>
                      <wps:spPr>
                        <a:xfrm>
                          <a:off x="5400675" y="23114"/>
                          <a:ext cx="457200" cy="20955"/>
                        </a:xfrm>
                        <a:custGeom>
                          <a:avLst/>
                          <a:gdLst/>
                          <a:ahLst/>
                          <a:cxnLst/>
                          <a:rect l="l" t="t" r="r" b="b"/>
                          <a:pathLst>
                            <a:path w="457200" h="20955">
                              <a:moveTo>
                                <a:pt x="0" y="20688"/>
                              </a:moveTo>
                              <a:lnTo>
                                <a:pt x="457200" y="20688"/>
                              </a:lnTo>
                              <a:lnTo>
                                <a:pt x="457200" y="0"/>
                              </a:lnTo>
                              <a:lnTo>
                                <a:pt x="0" y="0"/>
                              </a:lnTo>
                              <a:lnTo>
                                <a:pt x="0" y="20688"/>
                              </a:lnTo>
                              <a:close/>
                            </a:path>
                          </a:pathLst>
                        </a:custGeom>
                        <a:solidFill>
                          <a:srgbClr val="001F5F"/>
                        </a:solidFill>
                      </wps:spPr>
                      <wps:bodyPr wrap="square" lIns="0" tIns="0" rIns="0" bIns="0" rtlCol="0">
                        <a:prstTxWarp prst="textNoShape">
                          <a:avLst/>
                        </a:prstTxWarp>
                        <a:noAutofit/>
                      </wps:bodyPr>
                    </wps:wsp>
                    <wps:wsp>
                      <wps:cNvPr id="3" name="Graphic 3"/>
                      <wps:cNvSpPr/>
                      <wps:spPr>
                        <a:xfrm>
                          <a:off x="12700" y="12700"/>
                          <a:ext cx="5924550" cy="18415"/>
                        </a:xfrm>
                        <a:custGeom>
                          <a:avLst/>
                          <a:gdLst/>
                          <a:ahLst/>
                          <a:cxnLst/>
                          <a:rect l="l" t="t" r="r" b="b"/>
                          <a:pathLst>
                            <a:path w="5924550" h="18415">
                              <a:moveTo>
                                <a:pt x="5924550" y="0"/>
                              </a:moveTo>
                              <a:lnTo>
                                <a:pt x="0" y="0"/>
                              </a:lnTo>
                              <a:lnTo>
                                <a:pt x="0" y="18415"/>
                              </a:lnTo>
                              <a:lnTo>
                                <a:pt x="5924550" y="18415"/>
                              </a:lnTo>
                              <a:lnTo>
                                <a:pt x="592455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2700" y="12700"/>
                          <a:ext cx="5924550" cy="18415"/>
                        </a:xfrm>
                        <a:custGeom>
                          <a:avLst/>
                          <a:gdLst/>
                          <a:ahLst/>
                          <a:cxnLst/>
                          <a:rect l="l" t="t" r="r" b="b"/>
                          <a:pathLst>
                            <a:path w="5924550" h="18415">
                              <a:moveTo>
                                <a:pt x="0" y="18415"/>
                              </a:moveTo>
                              <a:lnTo>
                                <a:pt x="5924550" y="18415"/>
                              </a:lnTo>
                              <a:lnTo>
                                <a:pt x="5924550" y="0"/>
                              </a:lnTo>
                              <a:lnTo>
                                <a:pt x="0" y="0"/>
                              </a:lnTo>
                              <a:lnTo>
                                <a:pt x="0" y="18415"/>
                              </a:lnTo>
                              <a:close/>
                            </a:path>
                          </a:pathLst>
                        </a:custGeom>
                        <a:ln w="25399">
                          <a:solidFill>
                            <a:srgbClr val="001F5F"/>
                          </a:solidFill>
                          <a:prstDash val="solid"/>
                        </a:ln>
                      </wps:spPr>
                      <wps:bodyPr wrap="square" lIns="0" tIns="0" rIns="0" bIns="0" rtlCol="0">
                        <a:prstTxWarp prst="textNoShape">
                          <a:avLst/>
                        </a:prstTxWarp>
                        <a:noAutofit/>
                      </wps:bodyPr>
                    </wps:wsp>
                    <wps:wsp>
                      <wps:cNvPr id="5" name="Graphic 5"/>
                      <wps:cNvSpPr/>
                      <wps:spPr>
                        <a:xfrm>
                          <a:off x="5400675" y="43802"/>
                          <a:ext cx="495300" cy="271145"/>
                        </a:xfrm>
                        <a:custGeom>
                          <a:avLst/>
                          <a:gdLst/>
                          <a:ahLst/>
                          <a:cxnLst/>
                          <a:rect l="l" t="t" r="r" b="b"/>
                          <a:pathLst>
                            <a:path w="495300" h="271145">
                              <a:moveTo>
                                <a:pt x="495300" y="0"/>
                              </a:moveTo>
                              <a:lnTo>
                                <a:pt x="0" y="0"/>
                              </a:lnTo>
                              <a:lnTo>
                                <a:pt x="0" y="271145"/>
                              </a:lnTo>
                              <a:lnTo>
                                <a:pt x="495300" y="271145"/>
                              </a:lnTo>
                              <a:lnTo>
                                <a:pt x="495300" y="0"/>
                              </a:lnTo>
                              <a:close/>
                            </a:path>
                          </a:pathLst>
                        </a:custGeom>
                        <a:solidFill>
                          <a:srgbClr val="4F81BC"/>
                        </a:solidFill>
                      </wps:spPr>
                      <wps:bodyPr wrap="square" lIns="0" tIns="0" rIns="0" bIns="0" rtlCol="0">
                        <a:prstTxWarp prst="textNoShape">
                          <a:avLst/>
                        </a:prstTxWarp>
                        <a:noAutofit/>
                      </wps:bodyPr>
                    </wps:wsp>
                    <wps:wsp>
                      <wps:cNvPr id="6" name="Graphic 6"/>
                      <wps:cNvSpPr/>
                      <wps:spPr>
                        <a:xfrm>
                          <a:off x="5400675" y="43802"/>
                          <a:ext cx="495300" cy="271145"/>
                        </a:xfrm>
                        <a:custGeom>
                          <a:avLst/>
                          <a:gdLst/>
                          <a:ahLst/>
                          <a:cxnLst/>
                          <a:rect l="l" t="t" r="r" b="b"/>
                          <a:pathLst>
                            <a:path w="495300" h="271145">
                              <a:moveTo>
                                <a:pt x="0" y="271145"/>
                              </a:moveTo>
                              <a:lnTo>
                                <a:pt x="495300" y="271145"/>
                              </a:lnTo>
                              <a:lnTo>
                                <a:pt x="495300" y="0"/>
                              </a:lnTo>
                              <a:lnTo>
                                <a:pt x="0" y="0"/>
                              </a:lnTo>
                              <a:lnTo>
                                <a:pt x="0" y="271145"/>
                              </a:lnTo>
                              <a:close/>
                            </a:path>
                          </a:pathLst>
                        </a:custGeom>
                        <a:ln w="25400">
                          <a:solidFill>
                            <a:srgbClr val="1C334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199997pt;margin-top:784.179993pt;width:468.5pt;height:25.8pt;mso-position-horizontal-relative:page;mso-position-vertical-relative:page;z-index:-15936000" id="docshapegroup1" coordorigin="1704,15684" coordsize="9370,516">
              <v:rect style="position:absolute;left:10209;top:15720;width:720;height:33" id="docshape2" filled="true" fillcolor="#001f5f" stroked="false">
                <v:fill type="solid"/>
              </v:rect>
              <v:rect style="position:absolute;left:1724;top:15703;width:9330;height:29" id="docshape3" filled="true" fillcolor="#000000" stroked="false">
                <v:fill type="solid"/>
              </v:rect>
              <v:rect style="position:absolute;left:1724;top:15703;width:9330;height:29" id="docshape4" filled="false" stroked="true" strokeweight="2.0pt" strokecolor="#001f5f">
                <v:stroke dashstyle="solid"/>
              </v:rect>
              <v:rect style="position:absolute;left:10209;top:15752;width:780;height:427" id="docshape5" filled="true" fillcolor="#4f81bc" stroked="false">
                <v:fill type="solid"/>
              </v:rect>
              <v:rect style="position:absolute;left:10209;top:15752;width:780;height:427" id="docshape6" filled="false" stroked="true" strokeweight="2pt" strokecolor="#1c334e">
                <v:stroke dashstyle="solid"/>
              </v:rect>
              <w10:wrap type="none"/>
            </v:group>
          </w:pict>
        </mc:Fallback>
      </mc:AlternateContent>
    </w:r>
    <w:r>
      <w:rPr>
        <w:sz w:val="20"/>
      </w:rPr>
      <w:drawing>
        <wp:anchor distT="0" distB="0" distL="0" distR="0" allowOverlap="1" layoutInCell="1" locked="0" behindDoc="1" simplePos="0" relativeHeight="487380992">
          <wp:simplePos x="0" y="0"/>
          <wp:positionH relativeFrom="page">
            <wp:posOffset>1549820</wp:posOffset>
          </wp:positionH>
          <wp:positionV relativeFrom="page">
            <wp:posOffset>10015056</wp:posOffset>
          </wp:positionV>
          <wp:extent cx="1270275" cy="245994"/>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1270275" cy="24599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81504">
              <wp:simplePos x="0" y="0"/>
              <wp:positionH relativeFrom="page">
                <wp:posOffset>6648704</wp:posOffset>
              </wp:positionH>
              <wp:positionV relativeFrom="page">
                <wp:posOffset>10033534</wp:posOffset>
              </wp:positionV>
              <wp:extent cx="165735" cy="20256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5735" cy="202565"/>
                      </a:xfrm>
                      <a:prstGeom prst="rect">
                        <a:avLst/>
                      </a:prstGeom>
                    </wps:spPr>
                    <wps:txbx>
                      <w:txbxContent>
                        <w:p>
                          <w:pPr>
                            <w:spacing w:before="11"/>
                            <w:ind w:left="20" w:right="0" w:firstLine="0"/>
                            <w:jc w:val="left"/>
                            <w:rPr>
                              <w:sz w:val="22"/>
                            </w:rPr>
                          </w:pPr>
                          <w:r>
                            <w:rPr>
                              <w:color w:val="FFFFFF"/>
                              <w:spacing w:val="-5"/>
                              <w:sz w:val="22"/>
                            </w:rPr>
                            <w:fldChar w:fldCharType="begin"/>
                          </w:r>
                          <w:r>
                            <w:rPr>
                              <w:color w:val="FFFFFF"/>
                              <w:spacing w:val="-5"/>
                              <w:sz w:val="22"/>
                            </w:rPr>
                            <w:instrText> PAGE </w:instrText>
                          </w:r>
                          <w:r>
                            <w:rPr>
                              <w:color w:val="FFFFFF"/>
                              <w:spacing w:val="-5"/>
                              <w:sz w:val="22"/>
                            </w:rPr>
                            <w:fldChar w:fldCharType="separate"/>
                          </w:r>
                          <w:r>
                            <w:rPr>
                              <w:color w:val="FFFFFF"/>
                              <w:spacing w:val="-5"/>
                              <w:sz w:val="22"/>
                            </w:rPr>
                            <w:t>13</w:t>
                          </w:r>
                          <w:r>
                            <w:rPr>
                              <w:color w:val="FFFFFF"/>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3.520020pt;margin-top:790.042114pt;width:13.05pt;height:15.95pt;mso-position-horizontal-relative:page;mso-position-vertical-relative:page;z-index:-15934976" type="#_x0000_t202" id="docshape7" filled="false" stroked="false">
              <v:textbox inset="0,0,0,0">
                <w:txbxContent>
                  <w:p>
                    <w:pPr>
                      <w:spacing w:before="11"/>
                      <w:ind w:left="20" w:right="0" w:firstLine="0"/>
                      <w:jc w:val="left"/>
                      <w:rPr>
                        <w:sz w:val="22"/>
                      </w:rPr>
                    </w:pPr>
                    <w:r>
                      <w:rPr>
                        <w:color w:val="FFFFFF"/>
                        <w:spacing w:val="-5"/>
                        <w:sz w:val="22"/>
                      </w:rPr>
                      <w:fldChar w:fldCharType="begin"/>
                    </w:r>
                    <w:r>
                      <w:rPr>
                        <w:color w:val="FFFFFF"/>
                        <w:spacing w:val="-5"/>
                        <w:sz w:val="22"/>
                      </w:rPr>
                      <w:instrText> PAGE </w:instrText>
                    </w:r>
                    <w:r>
                      <w:rPr>
                        <w:color w:val="FFFFFF"/>
                        <w:spacing w:val="-5"/>
                        <w:sz w:val="22"/>
                      </w:rPr>
                      <w:fldChar w:fldCharType="separate"/>
                    </w:r>
                    <w:r>
                      <w:rPr>
                        <w:color w:val="FFFFFF"/>
                        <w:spacing w:val="-5"/>
                        <w:sz w:val="22"/>
                      </w:rPr>
                      <w:t>13</w:t>
                    </w:r>
                    <w:r>
                      <w:rPr>
                        <w:color w:val="FFFFFF"/>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82016">
              <wp:simplePos x="0" y="0"/>
              <wp:positionH relativeFrom="page">
                <wp:posOffset>1068120</wp:posOffset>
              </wp:positionH>
              <wp:positionV relativeFrom="page">
                <wp:posOffset>10057918</wp:posOffset>
              </wp:positionV>
              <wp:extent cx="468630" cy="18097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68630" cy="180975"/>
                      </a:xfrm>
                      <a:prstGeom prst="rect">
                        <a:avLst/>
                      </a:prstGeom>
                    </wps:spPr>
                    <wps:txbx>
                      <w:txbxContent>
                        <w:p>
                          <w:pPr>
                            <w:spacing w:before="11"/>
                            <w:ind w:left="20" w:right="0" w:firstLine="0"/>
                            <w:jc w:val="left"/>
                            <w:rPr>
                              <w:b/>
                              <w:sz w:val="22"/>
                            </w:rPr>
                          </w:pPr>
                          <w:r>
                            <w:rPr>
                              <w:b/>
                              <w:color w:val="001F5F"/>
                              <w:spacing w:val="-2"/>
                              <w:sz w:val="22"/>
                            </w:rPr>
                            <w:t>Revista</w:t>
                          </w:r>
                        </w:p>
                      </w:txbxContent>
                    </wps:txbx>
                    <wps:bodyPr wrap="square" lIns="0" tIns="0" rIns="0" bIns="0" rtlCol="0">
                      <a:noAutofit/>
                    </wps:bodyPr>
                  </wps:wsp>
                </a:graphicData>
              </a:graphic>
            </wp:anchor>
          </w:drawing>
        </mc:Choice>
        <mc:Fallback>
          <w:pict>
            <v:shape style="position:absolute;margin-left:84.103996pt;margin-top:791.962097pt;width:36.9pt;height:14.25pt;mso-position-horizontal-relative:page;mso-position-vertical-relative:page;z-index:-15934464" type="#_x0000_t202" id="docshape8" filled="false" stroked="false">
              <v:textbox inset="0,0,0,0">
                <w:txbxContent>
                  <w:p>
                    <w:pPr>
                      <w:spacing w:before="11"/>
                      <w:ind w:left="20" w:right="0" w:firstLine="0"/>
                      <w:jc w:val="left"/>
                      <w:rPr>
                        <w:b/>
                        <w:sz w:val="22"/>
                      </w:rPr>
                    </w:pPr>
                    <w:r>
                      <w:rPr>
                        <w:b/>
                        <w:color w:val="001F5F"/>
                        <w:spacing w:val="-2"/>
                        <w:sz w:val="22"/>
                      </w:rPr>
                      <w:t>Revista</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82528">
              <wp:simplePos x="0" y="0"/>
              <wp:positionH relativeFrom="page">
                <wp:posOffset>2907919</wp:posOffset>
              </wp:positionH>
              <wp:positionV relativeFrom="page">
                <wp:posOffset>10057918</wp:posOffset>
              </wp:positionV>
              <wp:extent cx="1531620" cy="18097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531620" cy="180975"/>
                      </a:xfrm>
                      <a:prstGeom prst="rect">
                        <a:avLst/>
                      </a:prstGeom>
                    </wps:spPr>
                    <wps:txbx>
                      <w:txbxContent>
                        <w:p>
                          <w:pPr>
                            <w:spacing w:before="11"/>
                            <w:ind w:left="20" w:right="0" w:firstLine="0"/>
                            <w:jc w:val="left"/>
                            <w:rPr>
                              <w:sz w:val="22"/>
                            </w:rPr>
                          </w:pPr>
                          <w:r>
                            <w:rPr>
                              <w:b/>
                              <w:sz w:val="22"/>
                            </w:rPr>
                            <w:t>Vol.</w:t>
                          </w:r>
                          <w:r>
                            <w:rPr>
                              <w:b/>
                              <w:spacing w:val="-4"/>
                              <w:sz w:val="22"/>
                            </w:rPr>
                            <w:t> </w:t>
                          </w:r>
                          <w:r>
                            <w:rPr>
                              <w:b/>
                              <w:color w:val="30849B"/>
                              <w:sz w:val="22"/>
                            </w:rPr>
                            <w:t>8</w:t>
                          </w:r>
                          <w:r>
                            <w:rPr>
                              <w:sz w:val="22"/>
                            </w:rPr>
                            <w:t>,</w:t>
                          </w:r>
                          <w:r>
                            <w:rPr>
                              <w:spacing w:val="-1"/>
                              <w:sz w:val="22"/>
                            </w:rPr>
                            <w:t> </w:t>
                          </w:r>
                          <w:r>
                            <w:rPr>
                              <w:b/>
                              <w:sz w:val="22"/>
                            </w:rPr>
                            <w:t>N°. </w:t>
                          </w:r>
                          <w:r>
                            <w:rPr>
                              <w:sz w:val="22"/>
                            </w:rPr>
                            <w:t>1,</w:t>
                          </w:r>
                          <w:r>
                            <w:rPr>
                              <w:spacing w:val="-3"/>
                              <w:sz w:val="22"/>
                            </w:rPr>
                            <w:t> </w:t>
                          </w:r>
                          <w:r>
                            <w:rPr>
                              <w:sz w:val="22"/>
                            </w:rPr>
                            <w:t>JUNIO</w:t>
                          </w:r>
                          <w:r>
                            <w:rPr>
                              <w:spacing w:val="-2"/>
                              <w:sz w:val="22"/>
                            </w:rPr>
                            <w:t> </w:t>
                          </w:r>
                          <w:r>
                            <w:rPr>
                              <w:spacing w:val="-4"/>
                              <w:sz w:val="22"/>
                            </w:rPr>
                            <w:t>2025</w:t>
                          </w:r>
                        </w:p>
                      </w:txbxContent>
                    </wps:txbx>
                    <wps:bodyPr wrap="square" lIns="0" tIns="0" rIns="0" bIns="0" rtlCol="0">
                      <a:noAutofit/>
                    </wps:bodyPr>
                  </wps:wsp>
                </a:graphicData>
              </a:graphic>
            </wp:anchor>
          </w:drawing>
        </mc:Choice>
        <mc:Fallback>
          <w:pict>
            <v:shape style="position:absolute;margin-left:228.970001pt;margin-top:791.962097pt;width:120.6pt;height:14.25pt;mso-position-horizontal-relative:page;mso-position-vertical-relative:page;z-index:-15933952" type="#_x0000_t202" id="docshape9" filled="false" stroked="false">
              <v:textbox inset="0,0,0,0">
                <w:txbxContent>
                  <w:p>
                    <w:pPr>
                      <w:spacing w:before="11"/>
                      <w:ind w:left="20" w:right="0" w:firstLine="0"/>
                      <w:jc w:val="left"/>
                      <w:rPr>
                        <w:sz w:val="22"/>
                      </w:rPr>
                    </w:pPr>
                    <w:r>
                      <w:rPr>
                        <w:b/>
                        <w:sz w:val="22"/>
                      </w:rPr>
                      <w:t>Vol.</w:t>
                    </w:r>
                    <w:r>
                      <w:rPr>
                        <w:b/>
                        <w:spacing w:val="-4"/>
                        <w:sz w:val="22"/>
                      </w:rPr>
                      <w:t> </w:t>
                    </w:r>
                    <w:r>
                      <w:rPr>
                        <w:b/>
                        <w:color w:val="30849B"/>
                        <w:sz w:val="22"/>
                      </w:rPr>
                      <w:t>8</w:t>
                    </w:r>
                    <w:r>
                      <w:rPr>
                        <w:sz w:val="22"/>
                      </w:rPr>
                      <w:t>,</w:t>
                    </w:r>
                    <w:r>
                      <w:rPr>
                        <w:spacing w:val="-1"/>
                        <w:sz w:val="22"/>
                      </w:rPr>
                      <w:t> </w:t>
                    </w:r>
                    <w:r>
                      <w:rPr>
                        <w:b/>
                        <w:sz w:val="22"/>
                      </w:rPr>
                      <w:t>N°. </w:t>
                    </w:r>
                    <w:r>
                      <w:rPr>
                        <w:sz w:val="22"/>
                      </w:rPr>
                      <w:t>1,</w:t>
                    </w:r>
                    <w:r>
                      <w:rPr>
                        <w:spacing w:val="-3"/>
                        <w:sz w:val="22"/>
                      </w:rPr>
                      <w:t> </w:t>
                    </w:r>
                    <w:r>
                      <w:rPr>
                        <w:sz w:val="22"/>
                      </w:rPr>
                      <w:t>JUNIO</w:t>
                    </w:r>
                    <w:r>
                      <w:rPr>
                        <w:spacing w:val="-2"/>
                        <w:sz w:val="22"/>
                      </w:rPr>
                      <w:t> </w:t>
                    </w:r>
                    <w:r>
                      <w:rPr>
                        <w:spacing w:val="-4"/>
                        <w:sz w:val="22"/>
                      </w:rPr>
                      <w:t>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83040">
          <wp:simplePos x="0" y="0"/>
          <wp:positionH relativeFrom="page">
            <wp:posOffset>1549820</wp:posOffset>
          </wp:positionH>
          <wp:positionV relativeFrom="page">
            <wp:posOffset>10015056</wp:posOffset>
          </wp:positionV>
          <wp:extent cx="1270275" cy="245994"/>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1270275" cy="24599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83552">
              <wp:simplePos x="0" y="0"/>
              <wp:positionH relativeFrom="page">
                <wp:posOffset>1082039</wp:posOffset>
              </wp:positionH>
              <wp:positionV relativeFrom="page">
                <wp:posOffset>9942461</wp:posOffset>
              </wp:positionV>
              <wp:extent cx="5949950" cy="30734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5949950" cy="307340"/>
                        <a:chExt cx="5949950" cy="307340"/>
                      </a:xfrm>
                    </wpg:grpSpPr>
                    <wps:wsp>
                      <wps:cNvPr id="13" name="Graphic 13"/>
                      <wps:cNvSpPr/>
                      <wps:spPr>
                        <a:xfrm>
                          <a:off x="5400675" y="283845"/>
                          <a:ext cx="457200" cy="23495"/>
                        </a:xfrm>
                        <a:custGeom>
                          <a:avLst/>
                          <a:gdLst/>
                          <a:ahLst/>
                          <a:cxnLst/>
                          <a:rect l="l" t="t" r="r" b="b"/>
                          <a:pathLst>
                            <a:path w="457200" h="23495">
                              <a:moveTo>
                                <a:pt x="0" y="23228"/>
                              </a:moveTo>
                              <a:lnTo>
                                <a:pt x="457200" y="23228"/>
                              </a:lnTo>
                              <a:lnTo>
                                <a:pt x="457200" y="0"/>
                              </a:lnTo>
                              <a:lnTo>
                                <a:pt x="0" y="0"/>
                              </a:lnTo>
                              <a:lnTo>
                                <a:pt x="0" y="23228"/>
                              </a:lnTo>
                              <a:close/>
                            </a:path>
                          </a:pathLst>
                        </a:custGeom>
                        <a:solidFill>
                          <a:srgbClr val="001F5F"/>
                        </a:solidFill>
                      </wps:spPr>
                      <wps:bodyPr wrap="square" lIns="0" tIns="0" rIns="0" bIns="0" rtlCol="0">
                        <a:prstTxWarp prst="textNoShape">
                          <a:avLst/>
                        </a:prstTxWarp>
                        <a:noAutofit/>
                      </wps:bodyPr>
                    </wps:wsp>
                    <wps:wsp>
                      <wps:cNvPr id="14" name="Graphic 14"/>
                      <wps:cNvSpPr/>
                      <wps:spPr>
                        <a:xfrm>
                          <a:off x="12700" y="29324"/>
                          <a:ext cx="5924550" cy="18415"/>
                        </a:xfrm>
                        <a:custGeom>
                          <a:avLst/>
                          <a:gdLst/>
                          <a:ahLst/>
                          <a:cxnLst/>
                          <a:rect l="l" t="t" r="r" b="b"/>
                          <a:pathLst>
                            <a:path w="5924550" h="18415">
                              <a:moveTo>
                                <a:pt x="5387975" y="0"/>
                              </a:moveTo>
                              <a:lnTo>
                                <a:pt x="0" y="0"/>
                              </a:lnTo>
                              <a:lnTo>
                                <a:pt x="0" y="18415"/>
                              </a:lnTo>
                              <a:lnTo>
                                <a:pt x="5387975" y="18415"/>
                              </a:lnTo>
                              <a:lnTo>
                                <a:pt x="5387975" y="0"/>
                              </a:lnTo>
                              <a:close/>
                            </a:path>
                            <a:path w="5924550" h="18415">
                              <a:moveTo>
                                <a:pt x="5924550" y="0"/>
                              </a:moveTo>
                              <a:lnTo>
                                <a:pt x="5883275" y="0"/>
                              </a:lnTo>
                              <a:lnTo>
                                <a:pt x="5883275" y="18415"/>
                              </a:lnTo>
                              <a:lnTo>
                                <a:pt x="5924550" y="18415"/>
                              </a:lnTo>
                              <a:lnTo>
                                <a:pt x="5924550"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0" y="38531"/>
                          <a:ext cx="5949950" cy="1270"/>
                        </a:xfrm>
                        <a:custGeom>
                          <a:avLst/>
                          <a:gdLst/>
                          <a:ahLst/>
                          <a:cxnLst/>
                          <a:rect l="l" t="t" r="r" b="b"/>
                          <a:pathLst>
                            <a:path w="5949950" h="0">
                              <a:moveTo>
                                <a:pt x="0" y="0"/>
                              </a:moveTo>
                              <a:lnTo>
                                <a:pt x="5400675" y="0"/>
                              </a:lnTo>
                            </a:path>
                            <a:path w="5949950" h="0">
                              <a:moveTo>
                                <a:pt x="5895975" y="0"/>
                              </a:moveTo>
                              <a:lnTo>
                                <a:pt x="5949950" y="0"/>
                              </a:lnTo>
                            </a:path>
                          </a:pathLst>
                        </a:custGeom>
                        <a:ln w="43815">
                          <a:solidFill>
                            <a:srgbClr val="001F5F"/>
                          </a:solidFill>
                          <a:prstDash val="solid"/>
                        </a:ln>
                      </wps:spPr>
                      <wps:bodyPr wrap="square" lIns="0" tIns="0" rIns="0" bIns="0" rtlCol="0">
                        <a:prstTxWarp prst="textNoShape">
                          <a:avLst/>
                        </a:prstTxWarp>
                        <a:noAutofit/>
                      </wps:bodyPr>
                    </wps:wsp>
                    <wps:wsp>
                      <wps:cNvPr id="16" name="Graphic 16"/>
                      <wps:cNvSpPr/>
                      <wps:spPr>
                        <a:xfrm>
                          <a:off x="5400675" y="12700"/>
                          <a:ext cx="495300" cy="271145"/>
                        </a:xfrm>
                        <a:custGeom>
                          <a:avLst/>
                          <a:gdLst/>
                          <a:ahLst/>
                          <a:cxnLst/>
                          <a:rect l="l" t="t" r="r" b="b"/>
                          <a:pathLst>
                            <a:path w="495300" h="271145">
                              <a:moveTo>
                                <a:pt x="495300" y="0"/>
                              </a:moveTo>
                              <a:lnTo>
                                <a:pt x="0" y="0"/>
                              </a:lnTo>
                              <a:lnTo>
                                <a:pt x="0" y="271144"/>
                              </a:lnTo>
                              <a:lnTo>
                                <a:pt x="495300" y="271144"/>
                              </a:lnTo>
                              <a:lnTo>
                                <a:pt x="495300" y="0"/>
                              </a:lnTo>
                              <a:close/>
                            </a:path>
                          </a:pathLst>
                        </a:custGeom>
                        <a:solidFill>
                          <a:srgbClr val="4F81BC"/>
                        </a:solidFill>
                      </wps:spPr>
                      <wps:bodyPr wrap="square" lIns="0" tIns="0" rIns="0" bIns="0" rtlCol="0">
                        <a:prstTxWarp prst="textNoShape">
                          <a:avLst/>
                        </a:prstTxWarp>
                        <a:noAutofit/>
                      </wps:bodyPr>
                    </wps:wsp>
                    <wps:wsp>
                      <wps:cNvPr id="17" name="Graphic 17"/>
                      <wps:cNvSpPr/>
                      <wps:spPr>
                        <a:xfrm>
                          <a:off x="5400675" y="12700"/>
                          <a:ext cx="495300" cy="271145"/>
                        </a:xfrm>
                        <a:custGeom>
                          <a:avLst/>
                          <a:gdLst/>
                          <a:ahLst/>
                          <a:cxnLst/>
                          <a:rect l="l" t="t" r="r" b="b"/>
                          <a:pathLst>
                            <a:path w="495300" h="271145">
                              <a:moveTo>
                                <a:pt x="0" y="271144"/>
                              </a:moveTo>
                              <a:lnTo>
                                <a:pt x="495300" y="271144"/>
                              </a:lnTo>
                              <a:lnTo>
                                <a:pt x="495300" y="0"/>
                              </a:lnTo>
                              <a:lnTo>
                                <a:pt x="0" y="0"/>
                              </a:lnTo>
                              <a:lnTo>
                                <a:pt x="0" y="271144"/>
                              </a:lnTo>
                              <a:close/>
                            </a:path>
                          </a:pathLst>
                        </a:custGeom>
                        <a:ln w="25400">
                          <a:solidFill>
                            <a:srgbClr val="1C334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199997pt;margin-top:782.870972pt;width:468.5pt;height:24.2pt;mso-position-horizontal-relative:page;mso-position-vertical-relative:page;z-index:-15932928" id="docshapegroup10" coordorigin="1704,15657" coordsize="9370,484">
              <v:rect style="position:absolute;left:10209;top:16104;width:720;height:37" id="docshape11" filled="true" fillcolor="#001f5f" stroked="false">
                <v:fill type="solid"/>
              </v:rect>
              <v:shape style="position:absolute;left:1724;top:15703;width:9330;height:29" id="docshape12" coordorigin="1724,15704" coordsize="9330,29" path="m10209,15704l1724,15704,1724,15733,10209,15733,10209,15704xm11054,15704l10989,15704,10989,15733,11054,15733,11054,15704xe" filled="true" fillcolor="#000000" stroked="false">
                <v:path arrowok="t"/>
                <v:fill type="solid"/>
              </v:shape>
              <v:shape style="position:absolute;left:1704;top:15718;width:9370;height:2" id="docshape13" coordorigin="1704,15718" coordsize="9370,0" path="m1704,15718l10209,15718m10989,15718l11074,15718e" filled="false" stroked="true" strokeweight="3.45pt" strokecolor="#001f5f">
                <v:path arrowok="t"/>
                <v:stroke dashstyle="solid"/>
              </v:shape>
              <v:rect style="position:absolute;left:10209;top:15677;width:780;height:427" id="docshape14" filled="true" fillcolor="#4f81bc" stroked="false">
                <v:fill type="solid"/>
              </v:rect>
              <v:rect style="position:absolute;left:10209;top:15677;width:780;height:427" id="docshape15" filled="false" stroked="true" strokeweight="2pt" strokecolor="#1c334e">
                <v:stroke dashstyle="solid"/>
              </v:rect>
              <w10:wrap type="none"/>
            </v:group>
          </w:pict>
        </mc:Fallback>
      </mc:AlternateContent>
    </w:r>
    <w:r>
      <w:rPr>
        <w:sz w:val="20"/>
      </w:rPr>
      <mc:AlternateContent>
        <mc:Choice Requires="wps">
          <w:drawing>
            <wp:anchor distT="0" distB="0" distL="0" distR="0" allowOverlap="1" layoutInCell="1" locked="0" behindDoc="1" simplePos="0" relativeHeight="487384064">
              <wp:simplePos x="0" y="0"/>
              <wp:positionH relativeFrom="page">
                <wp:posOffset>6623304</wp:posOffset>
              </wp:positionH>
              <wp:positionV relativeFrom="page">
                <wp:posOffset>10006102</wp:posOffset>
              </wp:positionV>
              <wp:extent cx="229235" cy="19304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29235" cy="193040"/>
                      </a:xfrm>
                      <a:prstGeom prst="rect">
                        <a:avLst/>
                      </a:prstGeom>
                    </wps:spPr>
                    <wps:txbx>
                      <w:txbxContent>
                        <w:p>
                          <w:pPr>
                            <w:spacing w:before="30"/>
                            <w:ind w:left="60" w:right="0" w:firstLine="0"/>
                            <w:jc w:val="left"/>
                            <w:rPr>
                              <w:sz w:val="22"/>
                            </w:rPr>
                          </w:pPr>
                          <w:r>
                            <w:rPr>
                              <w:color w:val="FFFFFF"/>
                              <w:spacing w:val="-5"/>
                              <w:sz w:val="22"/>
                            </w:rPr>
                            <w:fldChar w:fldCharType="begin"/>
                          </w:r>
                          <w:r>
                            <w:rPr>
                              <w:color w:val="FFFFFF"/>
                              <w:spacing w:val="-5"/>
                              <w:sz w:val="22"/>
                            </w:rPr>
                            <w:instrText> PAGE </w:instrText>
                          </w:r>
                          <w:r>
                            <w:rPr>
                              <w:color w:val="FFFFFF"/>
                              <w:spacing w:val="-5"/>
                              <w:sz w:val="22"/>
                            </w:rPr>
                            <w:fldChar w:fldCharType="separate"/>
                          </w:r>
                          <w:r>
                            <w:rPr>
                              <w:color w:val="FFFFFF"/>
                              <w:spacing w:val="-5"/>
                              <w:sz w:val="22"/>
                            </w:rPr>
                            <w:t>12</w:t>
                          </w:r>
                          <w:r>
                            <w:rPr>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521.520020pt;margin-top:787.88208pt;width:18.05pt;height:15.2pt;mso-position-horizontal-relative:page;mso-position-vertical-relative:page;z-index:-15932416" type="#_x0000_t202" id="docshape16" filled="false" stroked="false">
              <v:textbox inset="0,0,0,0">
                <w:txbxContent>
                  <w:p>
                    <w:pPr>
                      <w:spacing w:before="30"/>
                      <w:ind w:left="60" w:right="0" w:firstLine="0"/>
                      <w:jc w:val="left"/>
                      <w:rPr>
                        <w:sz w:val="22"/>
                      </w:rPr>
                    </w:pPr>
                    <w:r>
                      <w:rPr>
                        <w:color w:val="FFFFFF"/>
                        <w:spacing w:val="-5"/>
                        <w:sz w:val="22"/>
                      </w:rPr>
                      <w:fldChar w:fldCharType="begin"/>
                    </w:r>
                    <w:r>
                      <w:rPr>
                        <w:color w:val="FFFFFF"/>
                        <w:spacing w:val="-5"/>
                        <w:sz w:val="22"/>
                      </w:rPr>
                      <w:instrText> PAGE </w:instrText>
                    </w:r>
                    <w:r>
                      <w:rPr>
                        <w:color w:val="FFFFFF"/>
                        <w:spacing w:val="-5"/>
                        <w:sz w:val="22"/>
                      </w:rPr>
                      <w:fldChar w:fldCharType="separate"/>
                    </w:r>
                    <w:r>
                      <w:rPr>
                        <w:color w:val="FFFFFF"/>
                        <w:spacing w:val="-5"/>
                        <w:sz w:val="22"/>
                      </w:rPr>
                      <w:t>12</w:t>
                    </w:r>
                    <w:r>
                      <w:rPr>
                        <w:color w:val="FFFFFF"/>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84576">
              <wp:simplePos x="0" y="0"/>
              <wp:positionH relativeFrom="page">
                <wp:posOffset>1068120</wp:posOffset>
              </wp:positionH>
              <wp:positionV relativeFrom="page">
                <wp:posOffset>10057918</wp:posOffset>
              </wp:positionV>
              <wp:extent cx="468630" cy="1809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468630" cy="180975"/>
                      </a:xfrm>
                      <a:prstGeom prst="rect">
                        <a:avLst/>
                      </a:prstGeom>
                    </wps:spPr>
                    <wps:txbx>
                      <w:txbxContent>
                        <w:p>
                          <w:pPr>
                            <w:spacing w:before="11"/>
                            <w:ind w:left="20" w:right="0" w:firstLine="0"/>
                            <w:jc w:val="left"/>
                            <w:rPr>
                              <w:b/>
                              <w:sz w:val="22"/>
                            </w:rPr>
                          </w:pPr>
                          <w:r>
                            <w:rPr>
                              <w:b/>
                              <w:color w:val="001F5F"/>
                              <w:spacing w:val="-2"/>
                              <w:sz w:val="22"/>
                            </w:rPr>
                            <w:t>Revista</w:t>
                          </w:r>
                        </w:p>
                      </w:txbxContent>
                    </wps:txbx>
                    <wps:bodyPr wrap="square" lIns="0" tIns="0" rIns="0" bIns="0" rtlCol="0">
                      <a:noAutofit/>
                    </wps:bodyPr>
                  </wps:wsp>
                </a:graphicData>
              </a:graphic>
            </wp:anchor>
          </w:drawing>
        </mc:Choice>
        <mc:Fallback>
          <w:pict>
            <v:shape style="position:absolute;margin-left:84.103996pt;margin-top:791.962097pt;width:36.9pt;height:14.25pt;mso-position-horizontal-relative:page;mso-position-vertical-relative:page;z-index:-15931904" type="#_x0000_t202" id="docshape17" filled="false" stroked="false">
              <v:textbox inset="0,0,0,0">
                <w:txbxContent>
                  <w:p>
                    <w:pPr>
                      <w:spacing w:before="11"/>
                      <w:ind w:left="20" w:right="0" w:firstLine="0"/>
                      <w:jc w:val="left"/>
                      <w:rPr>
                        <w:b/>
                        <w:sz w:val="22"/>
                      </w:rPr>
                    </w:pPr>
                    <w:r>
                      <w:rPr>
                        <w:b/>
                        <w:color w:val="001F5F"/>
                        <w:spacing w:val="-2"/>
                        <w:sz w:val="22"/>
                      </w:rPr>
                      <w:t>Revista</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85088">
              <wp:simplePos x="0" y="0"/>
              <wp:positionH relativeFrom="page">
                <wp:posOffset>2907919</wp:posOffset>
              </wp:positionH>
              <wp:positionV relativeFrom="page">
                <wp:posOffset>10057918</wp:posOffset>
              </wp:positionV>
              <wp:extent cx="1531620" cy="18097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531620" cy="180975"/>
                      </a:xfrm>
                      <a:prstGeom prst="rect">
                        <a:avLst/>
                      </a:prstGeom>
                    </wps:spPr>
                    <wps:txbx>
                      <w:txbxContent>
                        <w:p>
                          <w:pPr>
                            <w:spacing w:before="11"/>
                            <w:ind w:left="20" w:right="0" w:firstLine="0"/>
                            <w:jc w:val="left"/>
                            <w:rPr>
                              <w:sz w:val="22"/>
                            </w:rPr>
                          </w:pPr>
                          <w:r>
                            <w:rPr>
                              <w:b/>
                              <w:sz w:val="22"/>
                            </w:rPr>
                            <w:t>Vol.</w:t>
                          </w:r>
                          <w:r>
                            <w:rPr>
                              <w:b/>
                              <w:spacing w:val="-4"/>
                              <w:sz w:val="22"/>
                            </w:rPr>
                            <w:t> </w:t>
                          </w:r>
                          <w:r>
                            <w:rPr>
                              <w:b/>
                              <w:color w:val="30849B"/>
                              <w:sz w:val="22"/>
                            </w:rPr>
                            <w:t>8</w:t>
                          </w:r>
                          <w:r>
                            <w:rPr>
                              <w:sz w:val="22"/>
                            </w:rPr>
                            <w:t>,</w:t>
                          </w:r>
                          <w:r>
                            <w:rPr>
                              <w:spacing w:val="-1"/>
                              <w:sz w:val="22"/>
                            </w:rPr>
                            <w:t> </w:t>
                          </w:r>
                          <w:r>
                            <w:rPr>
                              <w:b/>
                              <w:sz w:val="22"/>
                            </w:rPr>
                            <w:t>N°. </w:t>
                          </w:r>
                          <w:r>
                            <w:rPr>
                              <w:sz w:val="22"/>
                            </w:rPr>
                            <w:t>1,</w:t>
                          </w:r>
                          <w:r>
                            <w:rPr>
                              <w:spacing w:val="-3"/>
                              <w:sz w:val="22"/>
                            </w:rPr>
                            <w:t> </w:t>
                          </w:r>
                          <w:r>
                            <w:rPr>
                              <w:sz w:val="22"/>
                            </w:rPr>
                            <w:t>JUNIO</w:t>
                          </w:r>
                          <w:r>
                            <w:rPr>
                              <w:spacing w:val="-2"/>
                              <w:sz w:val="22"/>
                            </w:rPr>
                            <w:t> </w:t>
                          </w:r>
                          <w:r>
                            <w:rPr>
                              <w:spacing w:val="-4"/>
                              <w:sz w:val="22"/>
                            </w:rPr>
                            <w:t>2025</w:t>
                          </w:r>
                        </w:p>
                      </w:txbxContent>
                    </wps:txbx>
                    <wps:bodyPr wrap="square" lIns="0" tIns="0" rIns="0" bIns="0" rtlCol="0">
                      <a:noAutofit/>
                    </wps:bodyPr>
                  </wps:wsp>
                </a:graphicData>
              </a:graphic>
            </wp:anchor>
          </w:drawing>
        </mc:Choice>
        <mc:Fallback>
          <w:pict>
            <v:shape style="position:absolute;margin-left:228.970001pt;margin-top:791.962097pt;width:120.6pt;height:14.25pt;mso-position-horizontal-relative:page;mso-position-vertical-relative:page;z-index:-15931392" type="#_x0000_t202" id="docshape18" filled="false" stroked="false">
              <v:textbox inset="0,0,0,0">
                <w:txbxContent>
                  <w:p>
                    <w:pPr>
                      <w:spacing w:before="11"/>
                      <w:ind w:left="20" w:right="0" w:firstLine="0"/>
                      <w:jc w:val="left"/>
                      <w:rPr>
                        <w:sz w:val="22"/>
                      </w:rPr>
                    </w:pPr>
                    <w:r>
                      <w:rPr>
                        <w:b/>
                        <w:sz w:val="22"/>
                      </w:rPr>
                      <w:t>Vol.</w:t>
                    </w:r>
                    <w:r>
                      <w:rPr>
                        <w:b/>
                        <w:spacing w:val="-4"/>
                        <w:sz w:val="22"/>
                      </w:rPr>
                      <w:t> </w:t>
                    </w:r>
                    <w:r>
                      <w:rPr>
                        <w:b/>
                        <w:color w:val="30849B"/>
                        <w:sz w:val="22"/>
                      </w:rPr>
                      <w:t>8</w:t>
                    </w:r>
                    <w:r>
                      <w:rPr>
                        <w:sz w:val="22"/>
                      </w:rPr>
                      <w:t>,</w:t>
                    </w:r>
                    <w:r>
                      <w:rPr>
                        <w:spacing w:val="-1"/>
                        <w:sz w:val="22"/>
                      </w:rPr>
                      <w:t> </w:t>
                    </w:r>
                    <w:r>
                      <w:rPr>
                        <w:b/>
                        <w:sz w:val="22"/>
                      </w:rPr>
                      <w:t>N°. </w:t>
                    </w:r>
                    <w:r>
                      <w:rPr>
                        <w:sz w:val="22"/>
                      </w:rPr>
                      <w:t>1,</w:t>
                    </w:r>
                    <w:r>
                      <w:rPr>
                        <w:spacing w:val="-3"/>
                        <w:sz w:val="22"/>
                      </w:rPr>
                      <w:t> </w:t>
                    </w:r>
                    <w:r>
                      <w:rPr>
                        <w:sz w:val="22"/>
                      </w:rPr>
                      <w:t>JUNIO</w:t>
                    </w:r>
                    <w:r>
                      <w:rPr>
                        <w:spacing w:val="-2"/>
                        <w:sz w:val="22"/>
                      </w:rPr>
                      <w:t> </w:t>
                    </w:r>
                    <w:r>
                      <w:rPr>
                        <w:spacing w:val="-4"/>
                        <w:sz w:val="22"/>
                      </w:rPr>
                      <w:t>2025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5600">
              <wp:simplePos x="0" y="0"/>
              <wp:positionH relativeFrom="page">
                <wp:posOffset>1082039</wp:posOffset>
              </wp:positionH>
              <wp:positionV relativeFrom="page">
                <wp:posOffset>9953370</wp:posOffset>
              </wp:positionV>
              <wp:extent cx="5949950" cy="31940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5949950" cy="319405"/>
                        <a:chExt cx="5949950" cy="319405"/>
                      </a:xfrm>
                    </wpg:grpSpPr>
                    <wps:wsp>
                      <wps:cNvPr id="28" name="Graphic 28"/>
                      <wps:cNvSpPr/>
                      <wps:spPr>
                        <a:xfrm>
                          <a:off x="5400675" y="28828"/>
                          <a:ext cx="457200" cy="6985"/>
                        </a:xfrm>
                        <a:custGeom>
                          <a:avLst/>
                          <a:gdLst/>
                          <a:ahLst/>
                          <a:cxnLst/>
                          <a:rect l="l" t="t" r="r" b="b"/>
                          <a:pathLst>
                            <a:path w="457200" h="6985">
                              <a:moveTo>
                                <a:pt x="0" y="6489"/>
                              </a:moveTo>
                              <a:lnTo>
                                <a:pt x="457200" y="6489"/>
                              </a:lnTo>
                              <a:lnTo>
                                <a:pt x="457200" y="0"/>
                              </a:lnTo>
                              <a:lnTo>
                                <a:pt x="0" y="0"/>
                              </a:lnTo>
                              <a:lnTo>
                                <a:pt x="0" y="6489"/>
                              </a:lnTo>
                              <a:close/>
                            </a:path>
                          </a:pathLst>
                        </a:custGeom>
                        <a:solidFill>
                          <a:srgbClr val="001F5F"/>
                        </a:solidFill>
                      </wps:spPr>
                      <wps:bodyPr wrap="square" lIns="0" tIns="0" rIns="0" bIns="0" rtlCol="0">
                        <a:prstTxWarp prst="textNoShape">
                          <a:avLst/>
                        </a:prstTxWarp>
                        <a:noAutofit/>
                      </wps:bodyPr>
                    </wps:wsp>
                    <wps:wsp>
                      <wps:cNvPr id="29" name="Graphic 29"/>
                      <wps:cNvSpPr/>
                      <wps:spPr>
                        <a:xfrm>
                          <a:off x="12700" y="12700"/>
                          <a:ext cx="5924550" cy="18415"/>
                        </a:xfrm>
                        <a:custGeom>
                          <a:avLst/>
                          <a:gdLst/>
                          <a:ahLst/>
                          <a:cxnLst/>
                          <a:rect l="l" t="t" r="r" b="b"/>
                          <a:pathLst>
                            <a:path w="5924550" h="18415">
                              <a:moveTo>
                                <a:pt x="5924550" y="0"/>
                              </a:moveTo>
                              <a:lnTo>
                                <a:pt x="0" y="0"/>
                              </a:lnTo>
                              <a:lnTo>
                                <a:pt x="0" y="18414"/>
                              </a:lnTo>
                              <a:lnTo>
                                <a:pt x="5924550" y="18414"/>
                              </a:lnTo>
                              <a:lnTo>
                                <a:pt x="5924550"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12700" y="12700"/>
                          <a:ext cx="5924550" cy="18415"/>
                        </a:xfrm>
                        <a:custGeom>
                          <a:avLst/>
                          <a:gdLst/>
                          <a:ahLst/>
                          <a:cxnLst/>
                          <a:rect l="l" t="t" r="r" b="b"/>
                          <a:pathLst>
                            <a:path w="5924550" h="18415">
                              <a:moveTo>
                                <a:pt x="0" y="18414"/>
                              </a:moveTo>
                              <a:lnTo>
                                <a:pt x="5924550" y="18414"/>
                              </a:lnTo>
                              <a:lnTo>
                                <a:pt x="5924550" y="0"/>
                              </a:lnTo>
                              <a:lnTo>
                                <a:pt x="0" y="0"/>
                              </a:lnTo>
                              <a:lnTo>
                                <a:pt x="0" y="18414"/>
                              </a:lnTo>
                              <a:close/>
                            </a:path>
                          </a:pathLst>
                        </a:custGeom>
                        <a:ln w="25399">
                          <a:solidFill>
                            <a:srgbClr val="001F5F"/>
                          </a:solidFill>
                          <a:prstDash val="solid"/>
                        </a:ln>
                      </wps:spPr>
                      <wps:bodyPr wrap="square" lIns="0" tIns="0" rIns="0" bIns="0" rtlCol="0">
                        <a:prstTxWarp prst="textNoShape">
                          <a:avLst/>
                        </a:prstTxWarp>
                        <a:noAutofit/>
                      </wps:bodyPr>
                    </wps:wsp>
                    <wps:wsp>
                      <wps:cNvPr id="31" name="Graphic 31"/>
                      <wps:cNvSpPr/>
                      <wps:spPr>
                        <a:xfrm>
                          <a:off x="5400675" y="35318"/>
                          <a:ext cx="495300" cy="271145"/>
                        </a:xfrm>
                        <a:custGeom>
                          <a:avLst/>
                          <a:gdLst/>
                          <a:ahLst/>
                          <a:cxnLst/>
                          <a:rect l="l" t="t" r="r" b="b"/>
                          <a:pathLst>
                            <a:path w="495300" h="271145">
                              <a:moveTo>
                                <a:pt x="495300" y="0"/>
                              </a:moveTo>
                              <a:lnTo>
                                <a:pt x="0" y="0"/>
                              </a:lnTo>
                              <a:lnTo>
                                <a:pt x="0" y="271144"/>
                              </a:lnTo>
                              <a:lnTo>
                                <a:pt x="495300" y="271144"/>
                              </a:lnTo>
                              <a:lnTo>
                                <a:pt x="495300" y="0"/>
                              </a:lnTo>
                              <a:close/>
                            </a:path>
                          </a:pathLst>
                        </a:custGeom>
                        <a:solidFill>
                          <a:srgbClr val="4F81BC"/>
                        </a:solidFill>
                      </wps:spPr>
                      <wps:bodyPr wrap="square" lIns="0" tIns="0" rIns="0" bIns="0" rtlCol="0">
                        <a:prstTxWarp prst="textNoShape">
                          <a:avLst/>
                        </a:prstTxWarp>
                        <a:noAutofit/>
                      </wps:bodyPr>
                    </wps:wsp>
                    <wps:wsp>
                      <wps:cNvPr id="32" name="Graphic 32"/>
                      <wps:cNvSpPr/>
                      <wps:spPr>
                        <a:xfrm>
                          <a:off x="5400675" y="35318"/>
                          <a:ext cx="495300" cy="271145"/>
                        </a:xfrm>
                        <a:custGeom>
                          <a:avLst/>
                          <a:gdLst/>
                          <a:ahLst/>
                          <a:cxnLst/>
                          <a:rect l="l" t="t" r="r" b="b"/>
                          <a:pathLst>
                            <a:path w="495300" h="271145">
                              <a:moveTo>
                                <a:pt x="0" y="271144"/>
                              </a:moveTo>
                              <a:lnTo>
                                <a:pt x="495300" y="271144"/>
                              </a:lnTo>
                              <a:lnTo>
                                <a:pt x="495300" y="0"/>
                              </a:lnTo>
                              <a:lnTo>
                                <a:pt x="0" y="0"/>
                              </a:lnTo>
                              <a:lnTo>
                                <a:pt x="0" y="271144"/>
                              </a:lnTo>
                              <a:close/>
                            </a:path>
                          </a:pathLst>
                        </a:custGeom>
                        <a:ln w="25400">
                          <a:solidFill>
                            <a:srgbClr val="1C334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199997pt;margin-top:783.72998pt;width:468.5pt;height:25.15pt;mso-position-horizontal-relative:page;mso-position-vertical-relative:page;z-index:-15930880" id="docshapegroup23" coordorigin="1704,15675" coordsize="9370,503">
              <v:rect style="position:absolute;left:10209;top:15720;width:720;height:11" id="docshape24" filled="true" fillcolor="#001f5f" stroked="false">
                <v:fill type="solid"/>
              </v:rect>
              <v:rect style="position:absolute;left:1724;top:15694;width:9330;height:29" id="docshape25" filled="true" fillcolor="#000000" stroked="false">
                <v:fill type="solid"/>
              </v:rect>
              <v:rect style="position:absolute;left:1724;top:15694;width:9330;height:29" id="docshape26" filled="false" stroked="true" strokeweight="2.0pt" strokecolor="#001f5f">
                <v:stroke dashstyle="solid"/>
              </v:rect>
              <v:rect style="position:absolute;left:10209;top:15730;width:780;height:427" id="docshape27" filled="true" fillcolor="#4f81bc" stroked="false">
                <v:fill type="solid"/>
              </v:rect>
              <v:rect style="position:absolute;left:10209;top:15730;width:780;height:427" id="docshape28" filled="false" stroked="true" strokeweight="2pt" strokecolor="#1c334e">
                <v:stroke dashstyle="solid"/>
              </v:rect>
              <w10:wrap type="none"/>
            </v:group>
          </w:pict>
        </mc:Fallback>
      </mc:AlternateContent>
    </w:r>
    <w:r>
      <w:rPr>
        <w:sz w:val="20"/>
      </w:rPr>
      <w:drawing>
        <wp:anchor distT="0" distB="0" distL="0" distR="0" allowOverlap="1" layoutInCell="1" locked="0" behindDoc="1" simplePos="0" relativeHeight="487386112">
          <wp:simplePos x="0" y="0"/>
          <wp:positionH relativeFrom="page">
            <wp:posOffset>1549820</wp:posOffset>
          </wp:positionH>
          <wp:positionV relativeFrom="page">
            <wp:posOffset>10009340</wp:posOffset>
          </wp:positionV>
          <wp:extent cx="1270275" cy="245994"/>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1" cstate="print"/>
                  <a:stretch>
                    <a:fillRect/>
                  </a:stretch>
                </pic:blipFill>
                <pic:spPr>
                  <a:xfrm>
                    <a:off x="0" y="0"/>
                    <a:ext cx="1270275" cy="24599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86624">
              <wp:simplePos x="0" y="0"/>
              <wp:positionH relativeFrom="page">
                <wp:posOffset>6623304</wp:posOffset>
              </wp:positionH>
              <wp:positionV relativeFrom="page">
                <wp:posOffset>10038106</wp:posOffset>
              </wp:positionV>
              <wp:extent cx="216535" cy="18415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16535" cy="184150"/>
                      </a:xfrm>
                      <a:prstGeom prst="rect">
                        <a:avLst/>
                      </a:prstGeom>
                    </wps:spPr>
                    <wps:txbx>
                      <w:txbxContent>
                        <w:p>
                          <w:pPr>
                            <w:spacing w:before="11"/>
                            <w:ind w:left="36" w:right="0" w:firstLine="0"/>
                            <w:jc w:val="left"/>
                            <w:rPr>
                              <w:sz w:val="22"/>
                            </w:rPr>
                          </w:pPr>
                          <w:r>
                            <w:rPr>
                              <w:color w:val="FFFFFF"/>
                              <w:spacing w:val="-5"/>
                              <w:sz w:val="22"/>
                            </w:rPr>
                            <w:fldChar w:fldCharType="begin"/>
                          </w:r>
                          <w:r>
                            <w:rPr>
                              <w:color w:val="FFFFFF"/>
                              <w:spacing w:val="-5"/>
                              <w:sz w:val="22"/>
                            </w:rPr>
                            <w:instrText> PAGE </w:instrText>
                          </w:r>
                          <w:r>
                            <w:rPr>
                              <w:color w:val="FFFFFF"/>
                              <w:spacing w:val="-5"/>
                              <w:sz w:val="22"/>
                            </w:rPr>
                            <w:fldChar w:fldCharType="separate"/>
                          </w:r>
                          <w:r>
                            <w:rPr>
                              <w:color w:val="FFFFFF"/>
                              <w:spacing w:val="-5"/>
                              <w:sz w:val="22"/>
                            </w:rPr>
                            <w:t>16</w:t>
                          </w:r>
                          <w:r>
                            <w:rPr>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521.520020pt;margin-top:790.4021pt;width:17.05pt;height:14.5pt;mso-position-horizontal-relative:page;mso-position-vertical-relative:page;z-index:-15929856" type="#_x0000_t202" id="docshape29" filled="false" stroked="false">
              <v:textbox inset="0,0,0,0">
                <w:txbxContent>
                  <w:p>
                    <w:pPr>
                      <w:spacing w:before="11"/>
                      <w:ind w:left="36" w:right="0" w:firstLine="0"/>
                      <w:jc w:val="left"/>
                      <w:rPr>
                        <w:sz w:val="22"/>
                      </w:rPr>
                    </w:pPr>
                    <w:r>
                      <w:rPr>
                        <w:color w:val="FFFFFF"/>
                        <w:spacing w:val="-5"/>
                        <w:sz w:val="22"/>
                      </w:rPr>
                      <w:fldChar w:fldCharType="begin"/>
                    </w:r>
                    <w:r>
                      <w:rPr>
                        <w:color w:val="FFFFFF"/>
                        <w:spacing w:val="-5"/>
                        <w:sz w:val="22"/>
                      </w:rPr>
                      <w:instrText> PAGE </w:instrText>
                    </w:r>
                    <w:r>
                      <w:rPr>
                        <w:color w:val="FFFFFF"/>
                        <w:spacing w:val="-5"/>
                        <w:sz w:val="22"/>
                      </w:rPr>
                      <w:fldChar w:fldCharType="separate"/>
                    </w:r>
                    <w:r>
                      <w:rPr>
                        <w:color w:val="FFFFFF"/>
                        <w:spacing w:val="-5"/>
                        <w:sz w:val="22"/>
                      </w:rPr>
                      <w:t>16</w:t>
                    </w:r>
                    <w:r>
                      <w:rPr>
                        <w:color w:val="FFFFFF"/>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87136">
              <wp:simplePos x="0" y="0"/>
              <wp:positionH relativeFrom="page">
                <wp:posOffset>1063733</wp:posOffset>
              </wp:positionH>
              <wp:positionV relativeFrom="page">
                <wp:posOffset>10064508</wp:posOffset>
              </wp:positionV>
              <wp:extent cx="468630" cy="18097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468630" cy="180975"/>
                      </a:xfrm>
                      <a:prstGeom prst="rect">
                        <a:avLst/>
                      </a:prstGeom>
                    </wps:spPr>
                    <wps:txbx>
                      <w:txbxContent>
                        <w:p>
                          <w:pPr>
                            <w:spacing w:before="11"/>
                            <w:ind w:left="20" w:right="0" w:firstLine="0"/>
                            <w:jc w:val="left"/>
                            <w:rPr>
                              <w:b/>
                              <w:sz w:val="22"/>
                            </w:rPr>
                          </w:pPr>
                          <w:r>
                            <w:rPr>
                              <w:b/>
                              <w:color w:val="001F5F"/>
                              <w:spacing w:val="-2"/>
                              <w:sz w:val="22"/>
                            </w:rPr>
                            <w:t>Revista</w:t>
                          </w:r>
                        </w:p>
                      </w:txbxContent>
                    </wps:txbx>
                    <wps:bodyPr wrap="square" lIns="0" tIns="0" rIns="0" bIns="0" rtlCol="0">
                      <a:noAutofit/>
                    </wps:bodyPr>
                  </wps:wsp>
                </a:graphicData>
              </a:graphic>
            </wp:anchor>
          </w:drawing>
        </mc:Choice>
        <mc:Fallback>
          <w:pict>
            <v:shape style="position:absolute;margin-left:83.758537pt;margin-top:792.480957pt;width:36.9pt;height:14.25pt;mso-position-horizontal-relative:page;mso-position-vertical-relative:page;z-index:-15929344" type="#_x0000_t202" id="docshape30" filled="false" stroked="false">
              <v:textbox inset="0,0,0,0">
                <w:txbxContent>
                  <w:p>
                    <w:pPr>
                      <w:spacing w:before="11"/>
                      <w:ind w:left="20" w:right="0" w:firstLine="0"/>
                      <w:jc w:val="left"/>
                      <w:rPr>
                        <w:b/>
                        <w:sz w:val="22"/>
                      </w:rPr>
                    </w:pPr>
                    <w:r>
                      <w:rPr>
                        <w:b/>
                        <w:color w:val="001F5F"/>
                        <w:spacing w:val="-2"/>
                        <w:sz w:val="22"/>
                      </w:rPr>
                      <w:t>Revista</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87648">
              <wp:simplePos x="0" y="0"/>
              <wp:positionH relativeFrom="page">
                <wp:posOffset>2903531</wp:posOffset>
              </wp:positionH>
              <wp:positionV relativeFrom="page">
                <wp:posOffset>10057799</wp:posOffset>
              </wp:positionV>
              <wp:extent cx="1543685" cy="18859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543685" cy="188595"/>
                      </a:xfrm>
                      <a:prstGeom prst="rect">
                        <a:avLst/>
                      </a:prstGeom>
                    </wps:spPr>
                    <wps:txbx>
                      <w:txbxContent>
                        <w:p>
                          <w:pPr>
                            <w:spacing w:before="20"/>
                            <w:ind w:left="20" w:right="0" w:firstLine="0"/>
                            <w:jc w:val="left"/>
                            <w:rPr>
                              <w:sz w:val="22"/>
                            </w:rPr>
                          </w:pPr>
                          <w:r>
                            <w:rPr>
                              <w:b/>
                              <w:sz w:val="22"/>
                            </w:rPr>
                            <w:t>Vol.</w:t>
                          </w:r>
                          <w:r>
                            <w:rPr>
                              <w:b/>
                              <w:spacing w:val="-4"/>
                              <w:sz w:val="22"/>
                            </w:rPr>
                            <w:t> </w:t>
                          </w:r>
                          <w:r>
                            <w:rPr>
                              <w:rFonts w:ascii="Trebuchet MS" w:hAnsi="Trebuchet MS"/>
                              <w:b/>
                              <w:i/>
                              <w:color w:val="007FFF"/>
                              <w:sz w:val="22"/>
                            </w:rPr>
                            <w:t>8</w:t>
                          </w:r>
                          <w:r>
                            <w:rPr>
                              <w:sz w:val="22"/>
                            </w:rPr>
                            <w:t>,</w:t>
                          </w:r>
                          <w:r>
                            <w:rPr>
                              <w:spacing w:val="-1"/>
                              <w:sz w:val="22"/>
                            </w:rPr>
                            <w:t> </w:t>
                          </w:r>
                          <w:r>
                            <w:rPr>
                              <w:b/>
                              <w:sz w:val="22"/>
                            </w:rPr>
                            <w:t>N°. </w:t>
                          </w:r>
                          <w:r>
                            <w:rPr>
                              <w:sz w:val="22"/>
                            </w:rPr>
                            <w:t>1,</w:t>
                          </w:r>
                          <w:r>
                            <w:rPr>
                              <w:spacing w:val="-4"/>
                              <w:sz w:val="22"/>
                            </w:rPr>
                            <w:t> </w:t>
                          </w:r>
                          <w:r>
                            <w:rPr>
                              <w:sz w:val="22"/>
                            </w:rPr>
                            <w:t>JUNIO</w:t>
                          </w:r>
                          <w:r>
                            <w:rPr>
                              <w:spacing w:val="-2"/>
                              <w:sz w:val="22"/>
                            </w:rPr>
                            <w:t> </w:t>
                          </w:r>
                          <w:r>
                            <w:rPr>
                              <w:spacing w:val="-4"/>
                              <w:sz w:val="22"/>
                            </w:rPr>
                            <w:t>2025</w:t>
                          </w:r>
                        </w:p>
                      </w:txbxContent>
                    </wps:txbx>
                    <wps:bodyPr wrap="square" lIns="0" tIns="0" rIns="0" bIns="0" rtlCol="0">
                      <a:noAutofit/>
                    </wps:bodyPr>
                  </wps:wsp>
                </a:graphicData>
              </a:graphic>
            </wp:anchor>
          </w:drawing>
        </mc:Choice>
        <mc:Fallback>
          <w:pict>
            <v:shape style="position:absolute;margin-left:228.624542pt;margin-top:791.952698pt;width:121.55pt;height:14.85pt;mso-position-horizontal-relative:page;mso-position-vertical-relative:page;z-index:-15928832" type="#_x0000_t202" id="docshape31" filled="false" stroked="false">
              <v:textbox inset="0,0,0,0">
                <w:txbxContent>
                  <w:p>
                    <w:pPr>
                      <w:spacing w:before="20"/>
                      <w:ind w:left="20" w:right="0" w:firstLine="0"/>
                      <w:jc w:val="left"/>
                      <w:rPr>
                        <w:sz w:val="22"/>
                      </w:rPr>
                    </w:pPr>
                    <w:r>
                      <w:rPr>
                        <w:b/>
                        <w:sz w:val="22"/>
                      </w:rPr>
                      <w:t>Vol.</w:t>
                    </w:r>
                    <w:r>
                      <w:rPr>
                        <w:b/>
                        <w:spacing w:val="-4"/>
                        <w:sz w:val="22"/>
                      </w:rPr>
                      <w:t> </w:t>
                    </w:r>
                    <w:r>
                      <w:rPr>
                        <w:rFonts w:ascii="Trebuchet MS" w:hAnsi="Trebuchet MS"/>
                        <w:b/>
                        <w:i/>
                        <w:color w:val="007FFF"/>
                        <w:sz w:val="22"/>
                      </w:rPr>
                      <w:t>8</w:t>
                    </w:r>
                    <w:r>
                      <w:rPr>
                        <w:sz w:val="22"/>
                      </w:rPr>
                      <w:t>,</w:t>
                    </w:r>
                    <w:r>
                      <w:rPr>
                        <w:spacing w:val="-1"/>
                        <w:sz w:val="22"/>
                      </w:rPr>
                      <w:t> </w:t>
                    </w:r>
                    <w:r>
                      <w:rPr>
                        <w:b/>
                        <w:sz w:val="22"/>
                      </w:rPr>
                      <w:t>N°. </w:t>
                    </w:r>
                    <w:r>
                      <w:rPr>
                        <w:sz w:val="22"/>
                      </w:rPr>
                      <w:t>1,</w:t>
                    </w:r>
                    <w:r>
                      <w:rPr>
                        <w:spacing w:val="-4"/>
                        <w:sz w:val="22"/>
                      </w:rPr>
                      <w:t> </w:t>
                    </w:r>
                    <w:r>
                      <w:rPr>
                        <w:sz w:val="22"/>
                      </w:rPr>
                      <w:t>JUNIO</w:t>
                    </w:r>
                    <w:r>
                      <w:rPr>
                        <w:spacing w:val="-2"/>
                        <w:sz w:val="22"/>
                      </w:rPr>
                      <w:t> </w:t>
                    </w:r>
                    <w:r>
                      <w:rPr>
                        <w:spacing w:val="-4"/>
                        <w:sz w:val="22"/>
                      </w:rPr>
                      <w:t>2025</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8160">
              <wp:simplePos x="0" y="0"/>
              <wp:positionH relativeFrom="page">
                <wp:posOffset>1082039</wp:posOffset>
              </wp:positionH>
              <wp:positionV relativeFrom="page">
                <wp:posOffset>9953370</wp:posOffset>
              </wp:positionV>
              <wp:extent cx="5949950" cy="31686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5949950" cy="316865"/>
                        <a:chExt cx="5949950" cy="316865"/>
                      </a:xfrm>
                    </wpg:grpSpPr>
                    <wps:wsp>
                      <wps:cNvPr id="38" name="Graphic 38"/>
                      <wps:cNvSpPr/>
                      <wps:spPr>
                        <a:xfrm>
                          <a:off x="5400675" y="28828"/>
                          <a:ext cx="457200" cy="3810"/>
                        </a:xfrm>
                        <a:custGeom>
                          <a:avLst/>
                          <a:gdLst/>
                          <a:ahLst/>
                          <a:cxnLst/>
                          <a:rect l="l" t="t" r="r" b="b"/>
                          <a:pathLst>
                            <a:path w="457200" h="3810">
                              <a:moveTo>
                                <a:pt x="0" y="3670"/>
                              </a:moveTo>
                              <a:lnTo>
                                <a:pt x="457200" y="3670"/>
                              </a:lnTo>
                              <a:lnTo>
                                <a:pt x="457200" y="0"/>
                              </a:lnTo>
                              <a:lnTo>
                                <a:pt x="0" y="0"/>
                              </a:lnTo>
                              <a:lnTo>
                                <a:pt x="0" y="3670"/>
                              </a:lnTo>
                              <a:close/>
                            </a:path>
                          </a:pathLst>
                        </a:custGeom>
                        <a:solidFill>
                          <a:srgbClr val="001F5F"/>
                        </a:solidFill>
                      </wps:spPr>
                      <wps:bodyPr wrap="square" lIns="0" tIns="0" rIns="0" bIns="0" rtlCol="0">
                        <a:prstTxWarp prst="textNoShape">
                          <a:avLst/>
                        </a:prstTxWarp>
                        <a:noAutofit/>
                      </wps:bodyPr>
                    </wps:wsp>
                    <wps:wsp>
                      <wps:cNvPr id="39" name="Graphic 39"/>
                      <wps:cNvSpPr/>
                      <wps:spPr>
                        <a:xfrm>
                          <a:off x="12700" y="12700"/>
                          <a:ext cx="5924550" cy="18415"/>
                        </a:xfrm>
                        <a:custGeom>
                          <a:avLst/>
                          <a:gdLst/>
                          <a:ahLst/>
                          <a:cxnLst/>
                          <a:rect l="l" t="t" r="r" b="b"/>
                          <a:pathLst>
                            <a:path w="5924550" h="18415">
                              <a:moveTo>
                                <a:pt x="5924550" y="0"/>
                              </a:moveTo>
                              <a:lnTo>
                                <a:pt x="0" y="0"/>
                              </a:lnTo>
                              <a:lnTo>
                                <a:pt x="0" y="18414"/>
                              </a:lnTo>
                              <a:lnTo>
                                <a:pt x="5924550" y="18414"/>
                              </a:lnTo>
                              <a:lnTo>
                                <a:pt x="5924550" y="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12700" y="12700"/>
                          <a:ext cx="5924550" cy="18415"/>
                        </a:xfrm>
                        <a:custGeom>
                          <a:avLst/>
                          <a:gdLst/>
                          <a:ahLst/>
                          <a:cxnLst/>
                          <a:rect l="l" t="t" r="r" b="b"/>
                          <a:pathLst>
                            <a:path w="5924550" h="18415">
                              <a:moveTo>
                                <a:pt x="0" y="18414"/>
                              </a:moveTo>
                              <a:lnTo>
                                <a:pt x="5924550" y="18414"/>
                              </a:lnTo>
                              <a:lnTo>
                                <a:pt x="5924550" y="0"/>
                              </a:lnTo>
                              <a:lnTo>
                                <a:pt x="0" y="0"/>
                              </a:lnTo>
                              <a:lnTo>
                                <a:pt x="0" y="18414"/>
                              </a:lnTo>
                              <a:close/>
                            </a:path>
                          </a:pathLst>
                        </a:custGeom>
                        <a:ln w="25399">
                          <a:solidFill>
                            <a:srgbClr val="001F5F"/>
                          </a:solidFill>
                          <a:prstDash val="solid"/>
                        </a:ln>
                      </wps:spPr>
                      <wps:bodyPr wrap="square" lIns="0" tIns="0" rIns="0" bIns="0" rtlCol="0">
                        <a:prstTxWarp prst="textNoShape">
                          <a:avLst/>
                        </a:prstTxWarp>
                        <a:noAutofit/>
                      </wps:bodyPr>
                    </wps:wsp>
                    <wps:wsp>
                      <wps:cNvPr id="41" name="Graphic 41"/>
                      <wps:cNvSpPr/>
                      <wps:spPr>
                        <a:xfrm>
                          <a:off x="5400675" y="32499"/>
                          <a:ext cx="495300" cy="271145"/>
                        </a:xfrm>
                        <a:custGeom>
                          <a:avLst/>
                          <a:gdLst/>
                          <a:ahLst/>
                          <a:cxnLst/>
                          <a:rect l="l" t="t" r="r" b="b"/>
                          <a:pathLst>
                            <a:path w="495300" h="271145">
                              <a:moveTo>
                                <a:pt x="495300" y="0"/>
                              </a:moveTo>
                              <a:lnTo>
                                <a:pt x="0" y="0"/>
                              </a:lnTo>
                              <a:lnTo>
                                <a:pt x="0" y="271144"/>
                              </a:lnTo>
                              <a:lnTo>
                                <a:pt x="495300" y="271144"/>
                              </a:lnTo>
                              <a:lnTo>
                                <a:pt x="495300" y="0"/>
                              </a:lnTo>
                              <a:close/>
                            </a:path>
                          </a:pathLst>
                        </a:custGeom>
                        <a:solidFill>
                          <a:srgbClr val="4F81BC"/>
                        </a:solidFill>
                      </wps:spPr>
                      <wps:bodyPr wrap="square" lIns="0" tIns="0" rIns="0" bIns="0" rtlCol="0">
                        <a:prstTxWarp prst="textNoShape">
                          <a:avLst/>
                        </a:prstTxWarp>
                        <a:noAutofit/>
                      </wps:bodyPr>
                    </wps:wsp>
                    <wps:wsp>
                      <wps:cNvPr id="42" name="Graphic 42"/>
                      <wps:cNvSpPr/>
                      <wps:spPr>
                        <a:xfrm>
                          <a:off x="5400675" y="32499"/>
                          <a:ext cx="495300" cy="271145"/>
                        </a:xfrm>
                        <a:custGeom>
                          <a:avLst/>
                          <a:gdLst/>
                          <a:ahLst/>
                          <a:cxnLst/>
                          <a:rect l="l" t="t" r="r" b="b"/>
                          <a:pathLst>
                            <a:path w="495300" h="271145">
                              <a:moveTo>
                                <a:pt x="0" y="271144"/>
                              </a:moveTo>
                              <a:lnTo>
                                <a:pt x="495300" y="271144"/>
                              </a:lnTo>
                              <a:lnTo>
                                <a:pt x="495300" y="0"/>
                              </a:lnTo>
                              <a:lnTo>
                                <a:pt x="0" y="0"/>
                              </a:lnTo>
                              <a:lnTo>
                                <a:pt x="0" y="271144"/>
                              </a:lnTo>
                              <a:close/>
                            </a:path>
                          </a:pathLst>
                        </a:custGeom>
                        <a:ln w="25400">
                          <a:solidFill>
                            <a:srgbClr val="1C334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199997pt;margin-top:783.72998pt;width:468.5pt;height:24.95pt;mso-position-horizontal-relative:page;mso-position-vertical-relative:page;z-index:-15928320" id="docshapegroup32" coordorigin="1704,15675" coordsize="9370,499">
              <v:rect style="position:absolute;left:10209;top:15720;width:720;height:6" id="docshape33" filled="true" fillcolor="#001f5f" stroked="false">
                <v:fill type="solid"/>
              </v:rect>
              <v:rect style="position:absolute;left:1724;top:15694;width:9330;height:29" id="docshape34" filled="true" fillcolor="#000000" stroked="false">
                <v:fill type="solid"/>
              </v:rect>
              <v:rect style="position:absolute;left:1724;top:15694;width:9330;height:29" id="docshape35" filled="false" stroked="true" strokeweight="2.0pt" strokecolor="#001f5f">
                <v:stroke dashstyle="solid"/>
              </v:rect>
              <v:rect style="position:absolute;left:10209;top:15725;width:780;height:427" id="docshape36" filled="true" fillcolor="#4f81bc" stroked="false">
                <v:fill type="solid"/>
              </v:rect>
              <v:rect style="position:absolute;left:10209;top:15725;width:780;height:427" id="docshape37" filled="false" stroked="true" strokeweight="2pt" strokecolor="#1c334e">
                <v:stroke dashstyle="solid"/>
              </v:rect>
              <w10:wrap type="none"/>
            </v:group>
          </w:pict>
        </mc:Fallback>
      </mc:AlternateContent>
    </w:r>
    <w:r>
      <w:rPr>
        <w:sz w:val="20"/>
      </w:rPr>
      <w:drawing>
        <wp:anchor distT="0" distB="0" distL="0" distR="0" allowOverlap="1" layoutInCell="1" locked="0" behindDoc="1" simplePos="0" relativeHeight="487388672">
          <wp:simplePos x="0" y="0"/>
          <wp:positionH relativeFrom="page">
            <wp:posOffset>1549820</wp:posOffset>
          </wp:positionH>
          <wp:positionV relativeFrom="page">
            <wp:posOffset>10009340</wp:posOffset>
          </wp:positionV>
          <wp:extent cx="1270275" cy="245994"/>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1" cstate="print"/>
                  <a:stretch>
                    <a:fillRect/>
                  </a:stretch>
                </pic:blipFill>
                <pic:spPr>
                  <a:xfrm>
                    <a:off x="0" y="0"/>
                    <a:ext cx="1270275" cy="24599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89184">
              <wp:simplePos x="0" y="0"/>
              <wp:positionH relativeFrom="page">
                <wp:posOffset>6623304</wp:posOffset>
              </wp:positionH>
              <wp:positionV relativeFrom="page">
                <wp:posOffset>10038106</wp:posOffset>
              </wp:positionV>
              <wp:extent cx="229235" cy="18097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229235" cy="180975"/>
                      </a:xfrm>
                      <a:prstGeom prst="rect">
                        <a:avLst/>
                      </a:prstGeom>
                    </wps:spPr>
                    <wps:txbx>
                      <w:txbxContent>
                        <w:p>
                          <w:pPr>
                            <w:spacing w:before="11"/>
                            <w:ind w:left="60" w:right="0" w:firstLine="0"/>
                            <w:jc w:val="left"/>
                            <w:rPr>
                              <w:sz w:val="22"/>
                            </w:rPr>
                          </w:pPr>
                          <w:r>
                            <w:rPr>
                              <w:color w:val="FFFFFF"/>
                              <w:spacing w:val="-5"/>
                              <w:sz w:val="22"/>
                            </w:rPr>
                            <w:fldChar w:fldCharType="begin"/>
                          </w:r>
                          <w:r>
                            <w:rPr>
                              <w:color w:val="FFFFFF"/>
                              <w:spacing w:val="-5"/>
                              <w:sz w:val="22"/>
                            </w:rPr>
                            <w:instrText> PAGE </w:instrText>
                          </w:r>
                          <w:r>
                            <w:rPr>
                              <w:color w:val="FFFFFF"/>
                              <w:spacing w:val="-5"/>
                              <w:sz w:val="22"/>
                            </w:rPr>
                            <w:fldChar w:fldCharType="separate"/>
                          </w:r>
                          <w:r>
                            <w:rPr>
                              <w:color w:val="FFFFFF"/>
                              <w:spacing w:val="-5"/>
                              <w:sz w:val="22"/>
                            </w:rPr>
                            <w:t>15</w:t>
                          </w:r>
                          <w:r>
                            <w:rPr>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521.520020pt;margin-top:790.4021pt;width:18.05pt;height:14.25pt;mso-position-horizontal-relative:page;mso-position-vertical-relative:page;z-index:-15927296" type="#_x0000_t202" id="docshape38" filled="false" stroked="false">
              <v:textbox inset="0,0,0,0">
                <w:txbxContent>
                  <w:p>
                    <w:pPr>
                      <w:spacing w:before="11"/>
                      <w:ind w:left="60" w:right="0" w:firstLine="0"/>
                      <w:jc w:val="left"/>
                      <w:rPr>
                        <w:sz w:val="22"/>
                      </w:rPr>
                    </w:pPr>
                    <w:r>
                      <w:rPr>
                        <w:color w:val="FFFFFF"/>
                        <w:spacing w:val="-5"/>
                        <w:sz w:val="22"/>
                      </w:rPr>
                      <w:fldChar w:fldCharType="begin"/>
                    </w:r>
                    <w:r>
                      <w:rPr>
                        <w:color w:val="FFFFFF"/>
                        <w:spacing w:val="-5"/>
                        <w:sz w:val="22"/>
                      </w:rPr>
                      <w:instrText> PAGE </w:instrText>
                    </w:r>
                    <w:r>
                      <w:rPr>
                        <w:color w:val="FFFFFF"/>
                        <w:spacing w:val="-5"/>
                        <w:sz w:val="22"/>
                      </w:rPr>
                      <w:fldChar w:fldCharType="separate"/>
                    </w:r>
                    <w:r>
                      <w:rPr>
                        <w:color w:val="FFFFFF"/>
                        <w:spacing w:val="-5"/>
                        <w:sz w:val="22"/>
                      </w:rPr>
                      <w:t>15</w:t>
                    </w:r>
                    <w:r>
                      <w:rPr>
                        <w:color w:val="FFFFFF"/>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89696">
              <wp:simplePos x="0" y="0"/>
              <wp:positionH relativeFrom="page">
                <wp:posOffset>1063733</wp:posOffset>
              </wp:positionH>
              <wp:positionV relativeFrom="page">
                <wp:posOffset>10064508</wp:posOffset>
              </wp:positionV>
              <wp:extent cx="468630" cy="18097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468630" cy="180975"/>
                      </a:xfrm>
                      <a:prstGeom prst="rect">
                        <a:avLst/>
                      </a:prstGeom>
                    </wps:spPr>
                    <wps:txbx>
                      <w:txbxContent>
                        <w:p>
                          <w:pPr>
                            <w:spacing w:before="11"/>
                            <w:ind w:left="20" w:right="0" w:firstLine="0"/>
                            <w:jc w:val="left"/>
                            <w:rPr>
                              <w:b/>
                              <w:sz w:val="22"/>
                            </w:rPr>
                          </w:pPr>
                          <w:r>
                            <w:rPr>
                              <w:b/>
                              <w:color w:val="001F5F"/>
                              <w:spacing w:val="-2"/>
                              <w:sz w:val="22"/>
                            </w:rPr>
                            <w:t>Revista</w:t>
                          </w:r>
                        </w:p>
                      </w:txbxContent>
                    </wps:txbx>
                    <wps:bodyPr wrap="square" lIns="0" tIns="0" rIns="0" bIns="0" rtlCol="0">
                      <a:noAutofit/>
                    </wps:bodyPr>
                  </wps:wsp>
                </a:graphicData>
              </a:graphic>
            </wp:anchor>
          </w:drawing>
        </mc:Choice>
        <mc:Fallback>
          <w:pict>
            <v:shape style="position:absolute;margin-left:83.758537pt;margin-top:792.480957pt;width:36.9pt;height:14.25pt;mso-position-horizontal-relative:page;mso-position-vertical-relative:page;z-index:-15926784" type="#_x0000_t202" id="docshape39" filled="false" stroked="false">
              <v:textbox inset="0,0,0,0">
                <w:txbxContent>
                  <w:p>
                    <w:pPr>
                      <w:spacing w:before="11"/>
                      <w:ind w:left="20" w:right="0" w:firstLine="0"/>
                      <w:jc w:val="left"/>
                      <w:rPr>
                        <w:b/>
                        <w:sz w:val="22"/>
                      </w:rPr>
                    </w:pPr>
                    <w:r>
                      <w:rPr>
                        <w:b/>
                        <w:color w:val="001F5F"/>
                        <w:spacing w:val="-2"/>
                        <w:sz w:val="22"/>
                      </w:rPr>
                      <w:t>Revista</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90208">
              <wp:simplePos x="0" y="0"/>
              <wp:positionH relativeFrom="page">
                <wp:posOffset>2903531</wp:posOffset>
              </wp:positionH>
              <wp:positionV relativeFrom="page">
                <wp:posOffset>10057799</wp:posOffset>
              </wp:positionV>
              <wp:extent cx="1543685" cy="18859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543685" cy="188595"/>
                      </a:xfrm>
                      <a:prstGeom prst="rect">
                        <a:avLst/>
                      </a:prstGeom>
                    </wps:spPr>
                    <wps:txbx>
                      <w:txbxContent>
                        <w:p>
                          <w:pPr>
                            <w:spacing w:before="20"/>
                            <w:ind w:left="20" w:right="0" w:firstLine="0"/>
                            <w:jc w:val="left"/>
                            <w:rPr>
                              <w:sz w:val="22"/>
                            </w:rPr>
                          </w:pPr>
                          <w:r>
                            <w:rPr>
                              <w:b/>
                              <w:sz w:val="22"/>
                            </w:rPr>
                            <w:t>Vol.</w:t>
                          </w:r>
                          <w:r>
                            <w:rPr>
                              <w:b/>
                              <w:spacing w:val="-4"/>
                              <w:sz w:val="22"/>
                            </w:rPr>
                            <w:t> </w:t>
                          </w:r>
                          <w:r>
                            <w:rPr>
                              <w:rFonts w:ascii="Trebuchet MS" w:hAnsi="Trebuchet MS"/>
                              <w:b/>
                              <w:i/>
                              <w:color w:val="007FFF"/>
                              <w:sz w:val="22"/>
                            </w:rPr>
                            <w:t>8</w:t>
                          </w:r>
                          <w:r>
                            <w:rPr>
                              <w:sz w:val="22"/>
                            </w:rPr>
                            <w:t>,</w:t>
                          </w:r>
                          <w:r>
                            <w:rPr>
                              <w:spacing w:val="-1"/>
                              <w:sz w:val="22"/>
                            </w:rPr>
                            <w:t> </w:t>
                          </w:r>
                          <w:r>
                            <w:rPr>
                              <w:b/>
                              <w:sz w:val="22"/>
                            </w:rPr>
                            <w:t>N°. </w:t>
                          </w:r>
                          <w:r>
                            <w:rPr>
                              <w:sz w:val="22"/>
                            </w:rPr>
                            <w:t>1,</w:t>
                          </w:r>
                          <w:r>
                            <w:rPr>
                              <w:spacing w:val="-4"/>
                              <w:sz w:val="22"/>
                            </w:rPr>
                            <w:t> </w:t>
                          </w:r>
                          <w:r>
                            <w:rPr>
                              <w:sz w:val="22"/>
                            </w:rPr>
                            <w:t>JUNIO</w:t>
                          </w:r>
                          <w:r>
                            <w:rPr>
                              <w:spacing w:val="-2"/>
                              <w:sz w:val="22"/>
                            </w:rPr>
                            <w:t> </w:t>
                          </w:r>
                          <w:r>
                            <w:rPr>
                              <w:spacing w:val="-4"/>
                              <w:sz w:val="22"/>
                            </w:rPr>
                            <w:t>2025</w:t>
                          </w:r>
                        </w:p>
                      </w:txbxContent>
                    </wps:txbx>
                    <wps:bodyPr wrap="square" lIns="0" tIns="0" rIns="0" bIns="0" rtlCol="0">
                      <a:noAutofit/>
                    </wps:bodyPr>
                  </wps:wsp>
                </a:graphicData>
              </a:graphic>
            </wp:anchor>
          </w:drawing>
        </mc:Choice>
        <mc:Fallback>
          <w:pict>
            <v:shape style="position:absolute;margin-left:228.624542pt;margin-top:791.952698pt;width:121.55pt;height:14.85pt;mso-position-horizontal-relative:page;mso-position-vertical-relative:page;z-index:-15926272" type="#_x0000_t202" id="docshape40" filled="false" stroked="false">
              <v:textbox inset="0,0,0,0">
                <w:txbxContent>
                  <w:p>
                    <w:pPr>
                      <w:spacing w:before="20"/>
                      <w:ind w:left="20" w:right="0" w:firstLine="0"/>
                      <w:jc w:val="left"/>
                      <w:rPr>
                        <w:sz w:val="22"/>
                      </w:rPr>
                    </w:pPr>
                    <w:r>
                      <w:rPr>
                        <w:b/>
                        <w:sz w:val="22"/>
                      </w:rPr>
                      <w:t>Vol.</w:t>
                    </w:r>
                    <w:r>
                      <w:rPr>
                        <w:b/>
                        <w:spacing w:val="-4"/>
                        <w:sz w:val="22"/>
                      </w:rPr>
                      <w:t> </w:t>
                    </w:r>
                    <w:r>
                      <w:rPr>
                        <w:rFonts w:ascii="Trebuchet MS" w:hAnsi="Trebuchet MS"/>
                        <w:b/>
                        <w:i/>
                        <w:color w:val="007FFF"/>
                        <w:sz w:val="22"/>
                      </w:rPr>
                      <w:t>8</w:t>
                    </w:r>
                    <w:r>
                      <w:rPr>
                        <w:sz w:val="22"/>
                      </w:rPr>
                      <w:t>,</w:t>
                    </w:r>
                    <w:r>
                      <w:rPr>
                        <w:spacing w:val="-1"/>
                        <w:sz w:val="22"/>
                      </w:rPr>
                      <w:t> </w:t>
                    </w:r>
                    <w:r>
                      <w:rPr>
                        <w:b/>
                        <w:sz w:val="22"/>
                      </w:rPr>
                      <w:t>N°. </w:t>
                    </w:r>
                    <w:r>
                      <w:rPr>
                        <w:sz w:val="22"/>
                      </w:rPr>
                      <w:t>1,</w:t>
                    </w:r>
                    <w:r>
                      <w:rPr>
                        <w:spacing w:val="-4"/>
                        <w:sz w:val="22"/>
                      </w:rPr>
                      <w:t> </w:t>
                    </w:r>
                    <w:r>
                      <w:rPr>
                        <w:sz w:val="22"/>
                      </w:rPr>
                      <w:t>JUNIO</w:t>
                    </w:r>
                    <w:r>
                      <w:rPr>
                        <w:spacing w:val="-2"/>
                        <w:sz w:val="22"/>
                      </w:rPr>
                      <w:t> </w:t>
                    </w:r>
                    <w:r>
                      <w:rPr>
                        <w:spacing w:val="-4"/>
                        <w:sz w:val="22"/>
                      </w:rPr>
                      <w:t>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315" w:hanging="404"/>
        <w:jc w:val="left"/>
      </w:pPr>
      <w:rPr>
        <w:rFonts w:hint="default" w:ascii="Times New Roman" w:hAnsi="Times New Roman" w:eastAsia="Times New Roman" w:cs="Times New Roman"/>
        <w:b w:val="0"/>
        <w:bCs w:val="0"/>
        <w:i w:val="0"/>
        <w:iCs w:val="0"/>
        <w:spacing w:val="0"/>
        <w:w w:val="100"/>
        <w:sz w:val="24"/>
        <w:szCs w:val="24"/>
        <w:lang w:val="es-ES" w:eastAsia="en-US" w:bidi="ar-SA"/>
      </w:rPr>
    </w:lvl>
    <w:lvl w:ilvl="1">
      <w:start w:val="0"/>
      <w:numFmt w:val="bullet"/>
      <w:lvlText w:val="•"/>
      <w:lvlJc w:val="left"/>
      <w:pPr>
        <w:ind w:left="2251" w:hanging="404"/>
      </w:pPr>
      <w:rPr>
        <w:rFonts w:hint="default"/>
        <w:lang w:val="es-ES" w:eastAsia="en-US" w:bidi="ar-SA"/>
      </w:rPr>
    </w:lvl>
    <w:lvl w:ilvl="2">
      <w:start w:val="0"/>
      <w:numFmt w:val="bullet"/>
      <w:lvlText w:val="•"/>
      <w:lvlJc w:val="left"/>
      <w:pPr>
        <w:ind w:left="3183" w:hanging="404"/>
      </w:pPr>
      <w:rPr>
        <w:rFonts w:hint="default"/>
        <w:lang w:val="es-ES" w:eastAsia="en-US" w:bidi="ar-SA"/>
      </w:rPr>
    </w:lvl>
    <w:lvl w:ilvl="3">
      <w:start w:val="0"/>
      <w:numFmt w:val="bullet"/>
      <w:lvlText w:val="•"/>
      <w:lvlJc w:val="left"/>
      <w:pPr>
        <w:ind w:left="4114" w:hanging="404"/>
      </w:pPr>
      <w:rPr>
        <w:rFonts w:hint="default"/>
        <w:lang w:val="es-ES" w:eastAsia="en-US" w:bidi="ar-SA"/>
      </w:rPr>
    </w:lvl>
    <w:lvl w:ilvl="4">
      <w:start w:val="0"/>
      <w:numFmt w:val="bullet"/>
      <w:lvlText w:val="•"/>
      <w:lvlJc w:val="left"/>
      <w:pPr>
        <w:ind w:left="5046" w:hanging="404"/>
      </w:pPr>
      <w:rPr>
        <w:rFonts w:hint="default"/>
        <w:lang w:val="es-ES" w:eastAsia="en-US" w:bidi="ar-SA"/>
      </w:rPr>
    </w:lvl>
    <w:lvl w:ilvl="5">
      <w:start w:val="0"/>
      <w:numFmt w:val="bullet"/>
      <w:lvlText w:val="•"/>
      <w:lvlJc w:val="left"/>
      <w:pPr>
        <w:ind w:left="5978" w:hanging="404"/>
      </w:pPr>
      <w:rPr>
        <w:rFonts w:hint="default"/>
        <w:lang w:val="es-ES" w:eastAsia="en-US" w:bidi="ar-SA"/>
      </w:rPr>
    </w:lvl>
    <w:lvl w:ilvl="6">
      <w:start w:val="0"/>
      <w:numFmt w:val="bullet"/>
      <w:lvlText w:val="•"/>
      <w:lvlJc w:val="left"/>
      <w:pPr>
        <w:ind w:left="6909" w:hanging="404"/>
      </w:pPr>
      <w:rPr>
        <w:rFonts w:hint="default"/>
        <w:lang w:val="es-ES" w:eastAsia="en-US" w:bidi="ar-SA"/>
      </w:rPr>
    </w:lvl>
    <w:lvl w:ilvl="7">
      <w:start w:val="0"/>
      <w:numFmt w:val="bullet"/>
      <w:lvlText w:val="•"/>
      <w:lvlJc w:val="left"/>
      <w:pPr>
        <w:ind w:left="7841" w:hanging="404"/>
      </w:pPr>
      <w:rPr>
        <w:rFonts w:hint="default"/>
        <w:lang w:val="es-ES" w:eastAsia="en-US" w:bidi="ar-SA"/>
      </w:rPr>
    </w:lvl>
    <w:lvl w:ilvl="8">
      <w:start w:val="0"/>
      <w:numFmt w:val="bullet"/>
      <w:lvlText w:val="•"/>
      <w:lvlJc w:val="left"/>
      <w:pPr>
        <w:ind w:left="8772" w:hanging="404"/>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s-ES" w:eastAsia="en-US" w:bidi="ar-SA"/>
    </w:rPr>
  </w:style>
  <w:style w:styleId="Heading1" w:type="paragraph">
    <w:name w:val="Heading 1"/>
    <w:basedOn w:val="Normal"/>
    <w:uiPriority w:val="1"/>
    <w:qFormat/>
    <w:pPr>
      <w:ind w:left="221"/>
      <w:outlineLvl w:val="1"/>
    </w:pPr>
    <w:rPr>
      <w:rFonts w:ascii="Times New Roman" w:hAnsi="Times New Roman" w:eastAsia="Times New Roman" w:cs="Times New Roman"/>
      <w:b/>
      <w:bCs/>
      <w:sz w:val="28"/>
      <w:szCs w:val="28"/>
      <w:lang w:val="es-ES" w:eastAsia="en-US" w:bidi="ar-SA"/>
    </w:rPr>
  </w:style>
  <w:style w:styleId="Heading2" w:type="paragraph">
    <w:name w:val="Heading 2"/>
    <w:basedOn w:val="Normal"/>
    <w:uiPriority w:val="1"/>
    <w:qFormat/>
    <w:pPr>
      <w:ind w:left="221"/>
      <w:outlineLvl w:val="2"/>
    </w:pPr>
    <w:rPr>
      <w:rFonts w:ascii="Times New Roman" w:hAnsi="Times New Roman" w:eastAsia="Times New Roman" w:cs="Times New Roman"/>
      <w:b/>
      <w:bCs/>
      <w:sz w:val="24"/>
      <w:szCs w:val="24"/>
      <w:lang w:val="es-ES" w:eastAsia="en-US" w:bidi="ar-SA"/>
    </w:rPr>
  </w:style>
  <w:style w:styleId="ListParagraph" w:type="paragraph">
    <w:name w:val="List Paragraph"/>
    <w:basedOn w:val="Normal"/>
    <w:uiPriority w:val="1"/>
    <w:qFormat/>
    <w:pPr>
      <w:spacing w:before="1"/>
      <w:ind w:left="1315" w:right="3425" w:hanging="408"/>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ind w:left="10"/>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mailto:wvelastegui@istlamana.edu.ec" TargetMode="External"/><Relationship Id="rId10" Type="http://schemas.openxmlformats.org/officeDocument/2006/relationships/hyperlink" Target="mailto:dcede&#241;o@istlamana.edu.ec" TargetMode="External"/><Relationship Id="rId11" Type="http://schemas.openxmlformats.org/officeDocument/2006/relationships/hyperlink" Target="mailto:vvizca&#237;no@istlamana.edu.ec" TargetMode="Externa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hyperlink" Target="http://cybertesis.unmsm.edu.pe/bitstream/" TargetMode="External"/><Relationship Id="rId15" Type="http://schemas.openxmlformats.org/officeDocument/2006/relationships/hyperlink" Target="http://www.terras.edu.ar/aula/cursos/3/bi" TargetMode="External"/><Relationship Id="rId16" Type="http://schemas.openxmlformats.org/officeDocument/2006/relationships/hyperlink" Target="http://dx.doi.org/10.17993/3ctic.2017" TargetMode="External"/><Relationship Id="rId17" Type="http://schemas.openxmlformats.org/officeDocument/2006/relationships/hyperlink" Target="http://www.3ciencias.com/wp-" TargetMode="External"/><Relationship Id="rId18" Type="http://schemas.openxmlformats.org/officeDocument/2006/relationships/hyperlink" Target="http://oai.redalyc.org/articulo.oa?id=54700703" TargetMode="External"/><Relationship Id="rId19" Type="http://schemas.openxmlformats.org/officeDocument/2006/relationships/hyperlink" Target="http://www.edutec.es/revista/index.php/edutec-e/article/download/323/61" TargetMode="External"/><Relationship Id="rId20" Type="http://schemas.openxmlformats.org/officeDocument/2006/relationships/hyperlink" Target="http://www.moodlemoot.org.uy/moodlemoot_2011/moodlemoot/moodlemootuy2011_submission_65.pdf" TargetMode="External"/><Relationship Id="rId21" Type="http://schemas.openxmlformats.org/officeDocument/2006/relationships/hyperlink" Target="http://es.slideshare.net/Gabystefa/las-tics-" TargetMode="External"/><Relationship Id="rId22" Type="http://schemas.openxmlformats.org/officeDocument/2006/relationships/hyperlink" Target="http://www.redalyc.org/articulo.oa" TargetMode="External"/><Relationship Id="rId2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dcterms:created xsi:type="dcterms:W3CDTF">2025-12-08T23:46:20Z</dcterms:created>
  <dcterms:modified xsi:type="dcterms:W3CDTF">2025-12-08T23:46:20Z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Microsoft® Word para Microsoft 365</vt:lpwstr>
  </property>
  <property fmtid="{D5CDD505-2E9C-101B-9397-08002B2CF9AE}" pid="4" name="LastSaved">
    <vt:filetime>2025-12-08T00:00:00Z</vt:filetime>
  </property>
  <property fmtid="{D5CDD505-2E9C-101B-9397-08002B2CF9AE}" pid="5" name="Producer">
    <vt:lpwstr>Microsoft® Word para Microsoft 365</vt:lpwstr>
  </property>
</Properties>
</file>